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CE5D2" w14:textId="77777777" w:rsidR="00271679" w:rsidRPr="00A22081" w:rsidRDefault="00271679" w:rsidP="00A22081">
      <w:pPr>
        <w:pStyle w:val="NoSpacing"/>
        <w:rPr>
          <w:rFonts w:ascii="Arial" w:hAnsi="Arial" w:cs="Arial"/>
        </w:rPr>
      </w:pPr>
    </w:p>
    <w:p w14:paraId="4D9975CA" w14:textId="6A216FD0" w:rsidR="004118BC" w:rsidRPr="00A22081" w:rsidRDefault="004118BC" w:rsidP="004D2F51">
      <w:pPr>
        <w:pStyle w:val="NoSpacing"/>
        <w:jc w:val="center"/>
        <w:rPr>
          <w:rFonts w:ascii="Arial" w:hAnsi="Arial" w:cs="Arial"/>
        </w:rPr>
      </w:pPr>
    </w:p>
    <w:p w14:paraId="1348B1AF" w14:textId="77777777" w:rsidR="004118BC" w:rsidRPr="00A22081" w:rsidRDefault="004118BC" w:rsidP="00A22081">
      <w:pPr>
        <w:pStyle w:val="NoSpacing"/>
        <w:rPr>
          <w:rFonts w:ascii="Arial" w:hAnsi="Arial" w:cs="Arial"/>
        </w:rPr>
      </w:pPr>
    </w:p>
    <w:p w14:paraId="66D53E3E" w14:textId="77777777" w:rsidR="004118BC" w:rsidRPr="00A22081" w:rsidRDefault="004118BC" w:rsidP="00A22081">
      <w:pPr>
        <w:pStyle w:val="NoSpacing"/>
        <w:rPr>
          <w:rFonts w:ascii="Arial" w:hAnsi="Arial" w:cs="Arial"/>
        </w:rPr>
      </w:pPr>
    </w:p>
    <w:p w14:paraId="1DC1CF28" w14:textId="77777777" w:rsidR="004118BC" w:rsidRPr="00A22081" w:rsidRDefault="004118BC" w:rsidP="00A22081">
      <w:pPr>
        <w:pStyle w:val="NoSpacing"/>
        <w:rPr>
          <w:rFonts w:ascii="Arial" w:hAnsi="Arial" w:cs="Arial"/>
        </w:rPr>
      </w:pPr>
    </w:p>
    <w:p w14:paraId="2F34E3F6" w14:textId="77777777" w:rsidR="004118BC" w:rsidRPr="00A22081" w:rsidRDefault="004118BC" w:rsidP="00A22081">
      <w:pPr>
        <w:pStyle w:val="NoSpacing"/>
        <w:rPr>
          <w:rFonts w:ascii="Arial" w:hAnsi="Arial" w:cs="Arial"/>
        </w:rPr>
      </w:pPr>
    </w:p>
    <w:p w14:paraId="2581FA1B" w14:textId="416A3169" w:rsidR="0CE0FB1B" w:rsidRDefault="0CE0FB1B" w:rsidP="2E6A3143">
      <w:pPr>
        <w:jc w:val="center"/>
      </w:pPr>
      <w:r>
        <w:rPr>
          <w:noProof/>
        </w:rPr>
        <w:drawing>
          <wp:inline distT="0" distB="0" distL="0" distR="0" wp14:anchorId="5EF4FE57" wp14:editId="0870909F">
            <wp:extent cx="1536325" cy="1774090"/>
            <wp:effectExtent l="0" t="0" r="0" b="0"/>
            <wp:docPr id="89110846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108464" name=""/>
                    <pic:cNvPicPr/>
                  </pic:nvPicPr>
                  <pic:blipFill>
                    <a:blip r:embed="rId11">
                      <a:extLst>
                        <a:ext uri="{28A0092B-C50C-407E-A947-70E740481C1C}">
                          <a14:useLocalDpi xmlns:a14="http://schemas.microsoft.com/office/drawing/2010/main" val="0"/>
                        </a:ext>
                      </a:extLst>
                    </a:blip>
                    <a:stretch>
                      <a:fillRect/>
                    </a:stretch>
                  </pic:blipFill>
                  <pic:spPr>
                    <a:xfrm>
                      <a:off x="0" y="0"/>
                      <a:ext cx="1536325" cy="1774090"/>
                    </a:xfrm>
                    <a:prstGeom prst="rect">
                      <a:avLst/>
                    </a:prstGeom>
                  </pic:spPr>
                </pic:pic>
              </a:graphicData>
            </a:graphic>
          </wp:inline>
        </w:drawing>
      </w:r>
    </w:p>
    <w:p w14:paraId="383A14A7" w14:textId="127D1225" w:rsidR="2E6A3143" w:rsidRDefault="2E6A3143" w:rsidP="2E6A3143">
      <w:pPr>
        <w:pStyle w:val="NoSpacing"/>
      </w:pPr>
    </w:p>
    <w:p w14:paraId="7DDFF15C" w14:textId="61D35E27" w:rsidR="0CE0FB1B" w:rsidRDefault="0CE0FB1B" w:rsidP="2E6A3143">
      <w:pPr>
        <w:jc w:val="center"/>
      </w:pPr>
      <w:r w:rsidRPr="2E6A3143">
        <w:rPr>
          <w:rFonts w:ascii="Arial" w:eastAsia="Arial" w:hAnsi="Arial" w:cs="Arial"/>
          <w:b/>
          <w:bCs/>
          <w:color w:val="000000" w:themeColor="text1"/>
          <w:sz w:val="52"/>
          <w:szCs w:val="52"/>
        </w:rPr>
        <w:t xml:space="preserve">St. Mary’s Preparatory School  </w:t>
      </w:r>
    </w:p>
    <w:p w14:paraId="659FE215" w14:textId="6A6D355D" w:rsidR="0CE0FB1B" w:rsidRDefault="0CE0FB1B" w:rsidP="2E6A3143">
      <w:pPr>
        <w:jc w:val="center"/>
        <w:rPr>
          <w:rFonts w:ascii="Arial" w:eastAsia="Arial" w:hAnsi="Arial" w:cs="Arial"/>
          <w:color w:val="000000" w:themeColor="text1"/>
          <w:sz w:val="52"/>
          <w:szCs w:val="52"/>
        </w:rPr>
      </w:pPr>
      <w:r w:rsidRPr="2E6A3143">
        <w:rPr>
          <w:rFonts w:ascii="Arial" w:eastAsia="Arial" w:hAnsi="Arial" w:cs="Arial"/>
          <w:b/>
          <w:bCs/>
          <w:color w:val="000000" w:themeColor="text1"/>
          <w:sz w:val="52"/>
          <w:szCs w:val="52"/>
        </w:rPr>
        <w:t>(</w:t>
      </w:r>
      <w:proofErr w:type="spellStart"/>
      <w:r w:rsidRPr="2E6A3143">
        <w:rPr>
          <w:rFonts w:ascii="Arial" w:eastAsia="Arial" w:hAnsi="Arial" w:cs="Arial"/>
          <w:b/>
          <w:bCs/>
          <w:color w:val="000000" w:themeColor="text1"/>
          <w:sz w:val="52"/>
          <w:szCs w:val="52"/>
        </w:rPr>
        <w:t>inc</w:t>
      </w:r>
      <w:proofErr w:type="spellEnd"/>
      <w:r w:rsidRPr="2E6A3143">
        <w:rPr>
          <w:rFonts w:ascii="Arial" w:eastAsia="Arial" w:hAnsi="Arial" w:cs="Arial"/>
          <w:b/>
          <w:bCs/>
          <w:color w:val="000000" w:themeColor="text1"/>
          <w:sz w:val="52"/>
          <w:szCs w:val="52"/>
        </w:rPr>
        <w:t xml:space="preserve"> EYFS)</w:t>
      </w:r>
    </w:p>
    <w:p w14:paraId="602F6E47" w14:textId="19D0B95A" w:rsidR="2E6A3143" w:rsidRDefault="2E6A3143" w:rsidP="2E6A3143">
      <w:pPr>
        <w:pStyle w:val="NoSpacing"/>
      </w:pPr>
    </w:p>
    <w:p w14:paraId="1B1A1136" w14:textId="77777777" w:rsidR="004118BC" w:rsidRPr="00A22081" w:rsidRDefault="004118BC" w:rsidP="00A22081">
      <w:pPr>
        <w:pStyle w:val="NoSpacing"/>
        <w:rPr>
          <w:rFonts w:ascii="Arial" w:hAnsi="Arial" w:cs="Arial"/>
        </w:rPr>
      </w:pPr>
    </w:p>
    <w:p w14:paraId="52130AF9" w14:textId="77777777" w:rsidR="004118BC" w:rsidRPr="00A22081" w:rsidRDefault="004118BC" w:rsidP="004D2F51">
      <w:pPr>
        <w:pStyle w:val="NoSpacing"/>
        <w:jc w:val="center"/>
        <w:rPr>
          <w:rFonts w:ascii="Arial" w:hAnsi="Arial" w:cs="Arial"/>
        </w:rPr>
      </w:pPr>
    </w:p>
    <w:p w14:paraId="1D45C72B" w14:textId="636D05C1" w:rsidR="004118BC" w:rsidRPr="00153EF0" w:rsidRDefault="00862B95" w:rsidP="004D2F51">
      <w:pPr>
        <w:pStyle w:val="Title"/>
        <w:rPr>
          <w:szCs w:val="52"/>
        </w:rPr>
      </w:pPr>
      <w:r w:rsidRPr="00153EF0">
        <w:rPr>
          <w:szCs w:val="52"/>
        </w:rPr>
        <w:t>Sp</w:t>
      </w:r>
      <w:r w:rsidR="00BA7104" w:rsidRPr="00153EF0">
        <w:rPr>
          <w:szCs w:val="52"/>
        </w:rPr>
        <w:t>e</w:t>
      </w:r>
      <w:r w:rsidRPr="00153EF0">
        <w:rPr>
          <w:szCs w:val="52"/>
        </w:rPr>
        <w:t>cial Educational Needs and Disability Policy</w:t>
      </w:r>
    </w:p>
    <w:p w14:paraId="1ECC8EF2" w14:textId="77777777" w:rsidR="0031055F" w:rsidRPr="00153EF0" w:rsidRDefault="0031055F" w:rsidP="004D2F51">
      <w:pPr>
        <w:pStyle w:val="NoSpacing"/>
        <w:jc w:val="center"/>
        <w:rPr>
          <w:rFonts w:ascii="Arial" w:hAnsi="Arial" w:cs="Arial"/>
          <w:b/>
          <w:sz w:val="52"/>
          <w:szCs w:val="52"/>
        </w:rPr>
      </w:pPr>
    </w:p>
    <w:p w14:paraId="18F68348" w14:textId="2A25B8A9" w:rsidR="00476E6F" w:rsidRPr="00153EF0" w:rsidRDefault="32966E5A" w:rsidP="3F1F65D9">
      <w:pPr>
        <w:pStyle w:val="NoSpacing"/>
        <w:jc w:val="center"/>
        <w:rPr>
          <w:rFonts w:ascii="Arial" w:hAnsi="Arial" w:cs="Arial"/>
          <w:b/>
          <w:bCs/>
          <w:sz w:val="52"/>
          <w:szCs w:val="52"/>
        </w:rPr>
      </w:pPr>
      <w:r w:rsidRPr="3F1F65D9">
        <w:rPr>
          <w:rFonts w:ascii="Arial" w:hAnsi="Arial" w:cs="Arial"/>
          <w:b/>
          <w:bCs/>
          <w:sz w:val="52"/>
          <w:szCs w:val="52"/>
        </w:rPr>
        <w:t xml:space="preserve">September </w:t>
      </w:r>
      <w:r w:rsidR="002C0AFF" w:rsidRPr="3F1F65D9">
        <w:rPr>
          <w:rFonts w:ascii="Arial" w:hAnsi="Arial" w:cs="Arial"/>
          <w:b/>
          <w:bCs/>
          <w:sz w:val="52"/>
          <w:szCs w:val="52"/>
        </w:rPr>
        <w:t>2025</w:t>
      </w:r>
    </w:p>
    <w:p w14:paraId="440AB6A0" w14:textId="77777777" w:rsidR="00D651FD" w:rsidRPr="00A22081" w:rsidRDefault="00D651FD" w:rsidP="00A22081">
      <w:pPr>
        <w:pStyle w:val="NoSpacing"/>
        <w:rPr>
          <w:rFonts w:ascii="Arial" w:hAnsi="Arial" w:cs="Arial"/>
          <w:b/>
        </w:rPr>
      </w:pPr>
    </w:p>
    <w:p w14:paraId="31174092" w14:textId="77777777" w:rsidR="00114ECC" w:rsidRPr="00A22081" w:rsidRDefault="00114ECC" w:rsidP="00A22081">
      <w:pPr>
        <w:pStyle w:val="NoSpacing"/>
        <w:rPr>
          <w:rFonts w:ascii="Arial" w:hAnsi="Arial" w:cs="Arial"/>
          <w:color w:val="0070C0"/>
        </w:rPr>
      </w:pPr>
    </w:p>
    <w:p w14:paraId="14B5723B" w14:textId="77777777" w:rsidR="004118BC" w:rsidRPr="00A22081" w:rsidRDefault="004118BC" w:rsidP="00A22081">
      <w:pPr>
        <w:pStyle w:val="NoSpacing"/>
        <w:rPr>
          <w:rFonts w:ascii="Arial" w:hAnsi="Arial" w:cs="Arial"/>
        </w:rPr>
      </w:pPr>
    </w:p>
    <w:p w14:paraId="0FEC02C6" w14:textId="5CC8038B" w:rsidR="004118BC" w:rsidRPr="00A22081" w:rsidRDefault="004118BC" w:rsidP="00A22081">
      <w:pPr>
        <w:pStyle w:val="NoSpacing"/>
      </w:pPr>
    </w:p>
    <w:p w14:paraId="20B91C27" w14:textId="11377896" w:rsidR="00D24901" w:rsidRPr="00A22081" w:rsidRDefault="004118BC" w:rsidP="00A22081">
      <w:pPr>
        <w:pStyle w:val="NoSpacing"/>
        <w:rPr>
          <w:rFonts w:ascii="Arial" w:hAnsi="Arial" w:cs="Arial"/>
          <w:noProof/>
        </w:rPr>
      </w:pPr>
      <w:r w:rsidRPr="1BBAFBAA">
        <w:rPr>
          <w:rFonts w:ascii="Arial" w:hAnsi="Arial" w:cs="Arial"/>
        </w:rPr>
        <w:br w:type="page"/>
      </w:r>
    </w:p>
    <w:p w14:paraId="7E90ABC0" w14:textId="77777777" w:rsidR="00862B95" w:rsidRPr="00A22081" w:rsidRDefault="00862B95" w:rsidP="00A22081">
      <w:pPr>
        <w:pStyle w:val="NoSpacing"/>
        <w:rPr>
          <w:rFonts w:ascii="Arial" w:hAnsi="Arial" w:cs="Arial"/>
          <w:noProof/>
        </w:rPr>
      </w:pPr>
    </w:p>
    <w:p w14:paraId="1C2C82A0" w14:textId="77777777" w:rsidR="00A22081" w:rsidRPr="00A22081" w:rsidRDefault="00A22081" w:rsidP="00A22081">
      <w:pPr>
        <w:pStyle w:val="Heading1"/>
        <w:rPr>
          <w:szCs w:val="22"/>
        </w:rPr>
      </w:pPr>
      <w:r w:rsidRPr="00A22081">
        <w:rPr>
          <w:szCs w:val="22"/>
        </w:rPr>
        <w:t xml:space="preserve">Introduction </w:t>
      </w:r>
    </w:p>
    <w:p w14:paraId="17E6CF64" w14:textId="77777777" w:rsidR="00A22081" w:rsidRPr="00A22081" w:rsidRDefault="00A22081" w:rsidP="00A22081">
      <w:pPr>
        <w:pStyle w:val="Heading1"/>
        <w:numPr>
          <w:ilvl w:val="0"/>
          <w:numId w:val="0"/>
        </w:numPr>
        <w:ind w:left="716"/>
        <w:rPr>
          <w:szCs w:val="22"/>
        </w:rPr>
      </w:pPr>
    </w:p>
    <w:p w14:paraId="373B1001" w14:textId="4DC30E76" w:rsidR="00A22081" w:rsidRPr="009B3D10" w:rsidRDefault="00426482" w:rsidP="2AB8E9EA">
      <w:pPr>
        <w:pStyle w:val="Heading1"/>
        <w:numPr>
          <w:ilvl w:val="0"/>
          <w:numId w:val="0"/>
        </w:numPr>
        <w:ind w:left="716"/>
        <w:rPr>
          <w:b w:val="0"/>
          <w:bCs w:val="0"/>
          <w:color w:val="auto"/>
        </w:rPr>
      </w:pPr>
      <w:r w:rsidRPr="2AB8E9EA">
        <w:rPr>
          <w:rFonts w:ascii="Arial" w:hAnsi="Arial" w:cs="Arial"/>
          <w:b w:val="0"/>
          <w:bCs w:val="0"/>
          <w:color w:val="auto"/>
        </w:rPr>
        <w:t xml:space="preserve">The </w:t>
      </w:r>
      <w:proofErr w:type="gramStart"/>
      <w:r w:rsidRPr="2AB8E9EA">
        <w:rPr>
          <w:rFonts w:ascii="Arial" w:hAnsi="Arial" w:cs="Arial"/>
          <w:b w:val="0"/>
          <w:bCs w:val="0"/>
          <w:color w:val="auto"/>
        </w:rPr>
        <w:t>School</w:t>
      </w:r>
      <w:proofErr w:type="gramEnd"/>
      <w:r w:rsidRPr="2AB8E9EA">
        <w:rPr>
          <w:rFonts w:ascii="Arial" w:hAnsi="Arial" w:cs="Arial"/>
          <w:b w:val="0"/>
          <w:bCs w:val="0"/>
          <w:color w:val="auto"/>
        </w:rPr>
        <w:t xml:space="preserve"> is committed to the equal treatment of all pupils, including those with special educational needs (SEN) and/or disabilities (SEND). We recognise that a formal diagnosis is not always in place at the point support is needed, and we are guided by the needs a pupil presents rather than the presence of a </w:t>
      </w:r>
      <w:r w:rsidR="0007790A" w:rsidRPr="2AB8E9EA">
        <w:rPr>
          <w:rFonts w:ascii="Arial" w:hAnsi="Arial" w:cs="Arial"/>
          <w:b w:val="0"/>
          <w:bCs w:val="0"/>
          <w:color w:val="auto"/>
        </w:rPr>
        <w:t>diagnosis</w:t>
      </w:r>
      <w:r w:rsidRPr="2AB8E9EA">
        <w:rPr>
          <w:rFonts w:ascii="Arial" w:hAnsi="Arial" w:cs="Arial"/>
          <w:b w:val="0"/>
          <w:bCs w:val="0"/>
          <w:color w:val="auto"/>
        </w:rPr>
        <w:t xml:space="preserve">. This policy aims to eliminate disadvantage for pupils with SEND </w:t>
      </w:r>
      <w:proofErr w:type="gramStart"/>
      <w:r w:rsidRPr="2AB8E9EA">
        <w:rPr>
          <w:rFonts w:ascii="Arial" w:hAnsi="Arial" w:cs="Arial"/>
          <w:b w:val="0"/>
          <w:bCs w:val="0"/>
          <w:color w:val="auto"/>
        </w:rPr>
        <w:t>by:</w:t>
      </w:r>
      <w:r w:rsidR="00A22081" w:rsidRPr="2AB8E9EA">
        <w:rPr>
          <w:rFonts w:ascii="Arial" w:hAnsi="Arial" w:cs="Arial"/>
          <w:b w:val="0"/>
          <w:bCs w:val="0"/>
          <w:color w:val="auto"/>
        </w:rPr>
        <w:t>:</w:t>
      </w:r>
      <w:proofErr w:type="gramEnd"/>
      <w:r w:rsidR="00A22081" w:rsidRPr="2AB8E9EA">
        <w:rPr>
          <w:rFonts w:ascii="Arial" w:hAnsi="Arial" w:cs="Arial"/>
          <w:b w:val="0"/>
          <w:bCs w:val="0"/>
          <w:color w:val="auto"/>
        </w:rPr>
        <w:t> </w:t>
      </w:r>
    </w:p>
    <w:p w14:paraId="6FE1CC9A" w14:textId="6DF8B237" w:rsidR="00A22081" w:rsidRPr="00A22081" w:rsidRDefault="00A22081" w:rsidP="006511D5">
      <w:pPr>
        <w:numPr>
          <w:ilvl w:val="0"/>
          <w:numId w:val="16"/>
        </w:numPr>
        <w:spacing w:before="100" w:beforeAutospacing="1" w:after="100" w:afterAutospacing="1"/>
        <w:ind w:left="1071" w:hanging="357"/>
        <w:rPr>
          <w:rFonts w:ascii="Arial" w:hAnsi="Arial" w:cs="Arial"/>
        </w:rPr>
      </w:pPr>
      <w:r w:rsidRPr="00A22081">
        <w:rPr>
          <w:rFonts w:ascii="Arial" w:hAnsi="Arial" w:cs="Arial"/>
        </w:rPr>
        <w:t xml:space="preserve">using best endeavours to ensure that all pupils (including those with medical conditions) get the support needed in order to access the </w:t>
      </w:r>
      <w:proofErr w:type="gramStart"/>
      <w:r w:rsidRPr="00A22081">
        <w:rPr>
          <w:rFonts w:ascii="Arial" w:hAnsi="Arial" w:cs="Arial"/>
        </w:rPr>
        <w:t>School's</w:t>
      </w:r>
      <w:proofErr w:type="gramEnd"/>
      <w:r w:rsidRPr="00A22081">
        <w:rPr>
          <w:rFonts w:ascii="Arial" w:hAnsi="Arial" w:cs="Arial"/>
        </w:rPr>
        <w:t xml:space="preserve"> educational provision</w:t>
      </w:r>
      <w:r w:rsidR="004D2F51">
        <w:rPr>
          <w:rFonts w:ascii="Arial" w:hAnsi="Arial" w:cs="Arial"/>
        </w:rPr>
        <w:t>;</w:t>
      </w:r>
    </w:p>
    <w:p w14:paraId="447332C5" w14:textId="3635D483" w:rsidR="00A22081" w:rsidRPr="00A22081" w:rsidRDefault="00A22081" w:rsidP="006511D5">
      <w:pPr>
        <w:numPr>
          <w:ilvl w:val="0"/>
          <w:numId w:val="16"/>
        </w:numPr>
        <w:spacing w:before="100" w:beforeAutospacing="1" w:after="100" w:afterAutospacing="1"/>
        <w:ind w:left="1071" w:hanging="357"/>
        <w:rPr>
          <w:rFonts w:ascii="Arial" w:hAnsi="Arial" w:cs="Arial"/>
        </w:rPr>
      </w:pPr>
      <w:r w:rsidRPr="00A22081">
        <w:rPr>
          <w:rFonts w:ascii="Arial" w:hAnsi="Arial" w:cs="Arial"/>
        </w:rPr>
        <w:t>not treating disabled pupils less favourably than their peers</w:t>
      </w:r>
      <w:r w:rsidR="004D2F51">
        <w:rPr>
          <w:rFonts w:ascii="Arial" w:hAnsi="Arial" w:cs="Arial"/>
        </w:rPr>
        <w:t>;</w:t>
      </w:r>
    </w:p>
    <w:p w14:paraId="126F8F1A" w14:textId="6E73BB51" w:rsidR="00A22081" w:rsidRPr="00A22081" w:rsidRDefault="00A22081" w:rsidP="006511D5">
      <w:pPr>
        <w:numPr>
          <w:ilvl w:val="0"/>
          <w:numId w:val="16"/>
        </w:numPr>
        <w:spacing w:before="100" w:beforeAutospacing="1" w:after="100" w:afterAutospacing="1"/>
        <w:ind w:left="1071" w:hanging="357"/>
        <w:rPr>
          <w:rFonts w:ascii="Arial" w:hAnsi="Arial" w:cs="Arial"/>
        </w:rPr>
      </w:pPr>
      <w:r w:rsidRPr="00A22081">
        <w:rPr>
          <w:rFonts w:ascii="Arial" w:hAnsi="Arial" w:cs="Arial"/>
        </w:rPr>
        <w:t>making reasonable adjustments so that disabled pupils are not put at a substantial disadvantage in matters of admission and education</w:t>
      </w:r>
      <w:r w:rsidR="004D2F51">
        <w:rPr>
          <w:rFonts w:ascii="Arial" w:hAnsi="Arial" w:cs="Arial"/>
        </w:rPr>
        <w:t>;</w:t>
      </w:r>
    </w:p>
    <w:p w14:paraId="5CD1A29F" w14:textId="1C4088A2" w:rsidR="00A22081" w:rsidRPr="00A22081" w:rsidRDefault="00A22081" w:rsidP="006511D5">
      <w:pPr>
        <w:numPr>
          <w:ilvl w:val="0"/>
          <w:numId w:val="16"/>
        </w:numPr>
        <w:spacing w:before="100" w:beforeAutospacing="1" w:after="100" w:afterAutospacing="1"/>
        <w:ind w:left="1071" w:hanging="357"/>
        <w:rPr>
          <w:rFonts w:ascii="Arial" w:hAnsi="Arial" w:cs="Arial"/>
        </w:rPr>
      </w:pPr>
      <w:r w:rsidRPr="2AB8E9EA">
        <w:rPr>
          <w:rFonts w:ascii="Arial" w:hAnsi="Arial" w:cs="Arial"/>
        </w:rPr>
        <w:t>ensuring that pupils with SEN and/or disabilities engage as fully as practicable in the activities of school alongside pupils who do not have SEN and</w:t>
      </w:r>
      <w:r w:rsidR="00E4398A" w:rsidRPr="2AB8E9EA">
        <w:rPr>
          <w:rFonts w:ascii="Arial" w:hAnsi="Arial" w:cs="Arial"/>
        </w:rPr>
        <w:t>/or</w:t>
      </w:r>
      <w:r w:rsidRPr="2AB8E9EA">
        <w:rPr>
          <w:rFonts w:ascii="Arial" w:hAnsi="Arial" w:cs="Arial"/>
        </w:rPr>
        <w:t xml:space="preserve"> disabilities</w:t>
      </w:r>
      <w:r w:rsidR="004D2F51" w:rsidRPr="2AB8E9EA">
        <w:rPr>
          <w:rFonts w:ascii="Arial" w:hAnsi="Arial" w:cs="Arial"/>
        </w:rPr>
        <w:t xml:space="preserve">; and </w:t>
      </w:r>
      <w:r w:rsidRPr="2AB8E9EA">
        <w:rPr>
          <w:rFonts w:ascii="Arial" w:hAnsi="Arial" w:cs="Arial"/>
        </w:rPr>
        <w:t xml:space="preserve"> </w:t>
      </w:r>
    </w:p>
    <w:p w14:paraId="7158A738" w14:textId="77777777" w:rsidR="00A22081" w:rsidRPr="00A22081" w:rsidRDefault="00A22081" w:rsidP="006511D5">
      <w:pPr>
        <w:numPr>
          <w:ilvl w:val="0"/>
          <w:numId w:val="16"/>
        </w:numPr>
        <w:spacing w:before="100" w:beforeAutospacing="1" w:after="100" w:afterAutospacing="1"/>
        <w:ind w:left="1071" w:hanging="357"/>
        <w:rPr>
          <w:rFonts w:ascii="Arial" w:hAnsi="Arial" w:cs="Arial"/>
        </w:rPr>
      </w:pPr>
      <w:r w:rsidRPr="00A22081">
        <w:rPr>
          <w:rFonts w:ascii="Arial" w:hAnsi="Arial" w:cs="Arial"/>
        </w:rPr>
        <w:t>ensuring parents are informed when special educational provision is made for their child and are kept up to date as to their child's progress and development.</w:t>
      </w:r>
    </w:p>
    <w:p w14:paraId="71F1F5E8" w14:textId="77777777" w:rsidR="00A22081" w:rsidRPr="00A22081" w:rsidRDefault="00A22081" w:rsidP="00A22081">
      <w:pPr>
        <w:pStyle w:val="Heading2"/>
        <w:rPr>
          <w:szCs w:val="22"/>
        </w:rPr>
      </w:pPr>
      <w:r w:rsidRPr="00A22081">
        <w:rPr>
          <w:szCs w:val="22"/>
        </w:rPr>
        <w:t xml:space="preserve">This policy has regard to: </w:t>
      </w:r>
    </w:p>
    <w:p w14:paraId="7306C0CA" w14:textId="77777777" w:rsidR="00A22081" w:rsidRPr="00A22081" w:rsidRDefault="00A22081" w:rsidP="00A22081">
      <w:pPr>
        <w:pStyle w:val="NoSpacing"/>
      </w:pPr>
    </w:p>
    <w:p w14:paraId="6A73C4E2" w14:textId="77777777" w:rsidR="00A22081" w:rsidRPr="00A22081" w:rsidRDefault="00A22081" w:rsidP="006511D5">
      <w:pPr>
        <w:pStyle w:val="NoSpacing"/>
        <w:numPr>
          <w:ilvl w:val="0"/>
          <w:numId w:val="4"/>
        </w:numPr>
        <w:rPr>
          <w:rFonts w:ascii="Arial" w:hAnsi="Arial" w:cs="Arial"/>
        </w:rPr>
      </w:pPr>
      <w:r w:rsidRPr="00A22081">
        <w:rPr>
          <w:rFonts w:ascii="Arial" w:hAnsi="Arial" w:cs="Arial"/>
        </w:rPr>
        <w:t xml:space="preserve">The Equality Act 2010; </w:t>
      </w:r>
    </w:p>
    <w:p w14:paraId="7654F8D3" w14:textId="77777777" w:rsidR="00A22081" w:rsidRPr="00A22081" w:rsidRDefault="00A22081" w:rsidP="006511D5">
      <w:pPr>
        <w:pStyle w:val="NoSpacing"/>
        <w:numPr>
          <w:ilvl w:val="0"/>
          <w:numId w:val="4"/>
        </w:numPr>
        <w:rPr>
          <w:rFonts w:ascii="Arial" w:hAnsi="Arial" w:cs="Arial"/>
        </w:rPr>
      </w:pPr>
      <w:r w:rsidRPr="00A22081">
        <w:rPr>
          <w:rFonts w:ascii="Arial" w:hAnsi="Arial" w:cs="Arial"/>
        </w:rPr>
        <w:t xml:space="preserve">The Children and Families Act 2014; </w:t>
      </w:r>
    </w:p>
    <w:p w14:paraId="34DAB7FB" w14:textId="4AA519CE" w:rsidR="00A22081" w:rsidRPr="00A22081" w:rsidRDefault="00E4398A" w:rsidP="006511D5">
      <w:pPr>
        <w:pStyle w:val="NoSpacing"/>
        <w:numPr>
          <w:ilvl w:val="0"/>
          <w:numId w:val="4"/>
        </w:numPr>
        <w:rPr>
          <w:rFonts w:ascii="Arial" w:hAnsi="Arial" w:cs="Arial"/>
        </w:rPr>
      </w:pPr>
      <w:r w:rsidRPr="2AB8E9EA">
        <w:rPr>
          <w:rFonts w:ascii="Arial" w:hAnsi="Arial" w:cs="Arial"/>
        </w:rPr>
        <w:t>SEND</w:t>
      </w:r>
      <w:r w:rsidR="00AE3B0B" w:rsidRPr="2AB8E9EA">
        <w:rPr>
          <w:rFonts w:ascii="Arial" w:hAnsi="Arial" w:cs="Arial"/>
        </w:rPr>
        <w:t xml:space="preserve"> </w:t>
      </w:r>
      <w:r w:rsidR="00A22081" w:rsidRPr="2AB8E9EA">
        <w:rPr>
          <w:rFonts w:ascii="Arial" w:hAnsi="Arial" w:cs="Arial"/>
        </w:rPr>
        <w:t>Code of Practice, 0-25 years 201</w:t>
      </w:r>
      <w:r w:rsidRPr="2AB8E9EA">
        <w:rPr>
          <w:rFonts w:ascii="Arial" w:hAnsi="Arial" w:cs="Arial"/>
        </w:rPr>
        <w:t>5</w:t>
      </w:r>
      <w:r w:rsidR="00A22081" w:rsidRPr="2AB8E9EA">
        <w:rPr>
          <w:rFonts w:ascii="Arial" w:hAnsi="Arial" w:cs="Arial"/>
        </w:rPr>
        <w:t xml:space="preserve"> </w:t>
      </w:r>
    </w:p>
    <w:p w14:paraId="45D0DF71" w14:textId="08345713" w:rsidR="00A22081" w:rsidRPr="004D2F51" w:rsidRDefault="00E4398A" w:rsidP="006511D5">
      <w:pPr>
        <w:pStyle w:val="NoSpacing"/>
        <w:numPr>
          <w:ilvl w:val="0"/>
          <w:numId w:val="4"/>
        </w:numPr>
      </w:pPr>
      <w:r>
        <w:t>UK G</w:t>
      </w:r>
      <w:r w:rsidR="00797317">
        <w:t xml:space="preserve">eneral Data </w:t>
      </w:r>
      <w:r>
        <w:t>P</w:t>
      </w:r>
      <w:r w:rsidR="00797317">
        <w:t xml:space="preserve">rotection </w:t>
      </w:r>
      <w:r>
        <w:t>R</w:t>
      </w:r>
      <w:r w:rsidR="00797317">
        <w:t>egulation (UK GDPR)</w:t>
      </w:r>
      <w:r>
        <w:t xml:space="preserve"> and Data Protection </w:t>
      </w:r>
      <w:r w:rsidR="00797317">
        <w:t>Act</w:t>
      </w:r>
      <w:r>
        <w:t xml:space="preserve"> 2018</w:t>
      </w:r>
    </w:p>
    <w:p w14:paraId="122EE6D8" w14:textId="77777777" w:rsidR="00A22081" w:rsidRPr="004D2F51" w:rsidRDefault="00A22081" w:rsidP="00A22081">
      <w:pPr>
        <w:pStyle w:val="NoSpacing"/>
        <w:ind w:left="1080"/>
      </w:pPr>
    </w:p>
    <w:p w14:paraId="79458D80" w14:textId="3710CCEA" w:rsidR="00FB0E19" w:rsidRDefault="00A22081" w:rsidP="1BBAFBAA">
      <w:pPr>
        <w:pStyle w:val="Heading2"/>
        <w:ind w:left="720" w:hanging="578"/>
        <w:rPr>
          <w:rFonts w:ascii="Arial" w:hAnsi="Arial" w:cs="Arial"/>
        </w:rPr>
      </w:pPr>
      <w:r w:rsidRPr="2AB8E9EA">
        <w:rPr>
          <w:rFonts w:ascii="Arial" w:hAnsi="Arial" w:cs="Arial"/>
        </w:rPr>
        <w:t xml:space="preserve">This policy should be read in conjunction with the School's </w:t>
      </w:r>
      <w:r w:rsidR="006649FB" w:rsidRPr="2AB8E9EA">
        <w:rPr>
          <w:rFonts w:ascii="Arial" w:hAnsi="Arial" w:cs="Arial"/>
        </w:rPr>
        <w:t xml:space="preserve">Applications and </w:t>
      </w:r>
      <w:r w:rsidRPr="2AB8E9EA">
        <w:rPr>
          <w:rFonts w:ascii="Arial" w:hAnsi="Arial" w:cs="Arial"/>
        </w:rPr>
        <w:t>Admissions Policy, Accessibility Plan</w:t>
      </w:r>
      <w:r w:rsidR="00E4398A" w:rsidRPr="2AB8E9EA">
        <w:rPr>
          <w:rFonts w:ascii="Arial" w:hAnsi="Arial" w:cs="Arial"/>
        </w:rPr>
        <w:t xml:space="preserve">, Equality and Diversity Policy, Safeguarding and Child Protection Policy, </w:t>
      </w:r>
      <w:r w:rsidR="00F832B6" w:rsidRPr="2AB8E9EA">
        <w:rPr>
          <w:rFonts w:ascii="Arial" w:hAnsi="Arial" w:cs="Arial"/>
        </w:rPr>
        <w:t>Curriculum Policy</w:t>
      </w:r>
      <w:r w:rsidR="00E4398A" w:rsidRPr="2AB8E9EA">
        <w:rPr>
          <w:rFonts w:ascii="Arial" w:hAnsi="Arial" w:cs="Arial"/>
        </w:rPr>
        <w:t xml:space="preserve"> </w:t>
      </w:r>
    </w:p>
    <w:p w14:paraId="36620276" w14:textId="77777777" w:rsidR="00FB0E19" w:rsidRDefault="00FB0E19" w:rsidP="00FB0E19">
      <w:pPr>
        <w:pStyle w:val="NoSpacing"/>
      </w:pPr>
    </w:p>
    <w:p w14:paraId="56E7472E" w14:textId="2102D417" w:rsidR="00A22081" w:rsidRDefault="00FB0E19" w:rsidP="00A22081">
      <w:pPr>
        <w:pStyle w:val="Heading2"/>
        <w:ind w:left="720" w:hanging="578"/>
      </w:pPr>
      <w:r>
        <w:t xml:space="preserve">This policy is available on the </w:t>
      </w:r>
      <w:r w:rsidR="00E4398A">
        <w:t>school</w:t>
      </w:r>
      <w:r>
        <w:t xml:space="preserve"> website </w:t>
      </w:r>
      <w:r w:rsidR="00E4398A">
        <w:t>and</w:t>
      </w:r>
      <w:r>
        <w:t xml:space="preserve"> on request from the </w:t>
      </w:r>
      <w:r w:rsidR="00E4398A">
        <w:t>school</w:t>
      </w:r>
      <w:r>
        <w:t xml:space="preserve"> office and can be made available in large print or </w:t>
      </w:r>
      <w:r w:rsidR="00E4398A">
        <w:t>another</w:t>
      </w:r>
      <w:r>
        <w:t xml:space="preserve"> accessible format, if required. </w:t>
      </w:r>
    </w:p>
    <w:p w14:paraId="5F3A196C" w14:textId="77777777" w:rsidR="00FB0E19" w:rsidRPr="00FB0E19" w:rsidRDefault="00FB0E19" w:rsidP="00FB0E19">
      <w:pPr>
        <w:pStyle w:val="NoSpacing"/>
      </w:pPr>
    </w:p>
    <w:p w14:paraId="0F19D333" w14:textId="6BE464FC" w:rsidR="00862B95" w:rsidRPr="004D2F51" w:rsidRDefault="00862B95" w:rsidP="00A22081">
      <w:pPr>
        <w:pStyle w:val="Heading1"/>
        <w:rPr>
          <w:szCs w:val="22"/>
        </w:rPr>
      </w:pPr>
      <w:r w:rsidRPr="004D2F51">
        <w:rPr>
          <w:szCs w:val="22"/>
        </w:rPr>
        <w:t xml:space="preserve">Definition of Special Educational Needs and Disability (SEND) </w:t>
      </w:r>
    </w:p>
    <w:p w14:paraId="29E8687E" w14:textId="77777777" w:rsidR="00A22081" w:rsidRPr="004D2F51" w:rsidRDefault="00A22081" w:rsidP="00A22081">
      <w:pPr>
        <w:pStyle w:val="NoSpacing"/>
      </w:pPr>
    </w:p>
    <w:p w14:paraId="27FA26BB" w14:textId="66A4C9F5" w:rsidR="00A22081" w:rsidRPr="004D2F51" w:rsidRDefault="004D2F51" w:rsidP="00A22081">
      <w:pPr>
        <w:pStyle w:val="Heading2"/>
      </w:pPr>
      <w:r>
        <w:t>‘</w:t>
      </w:r>
      <w:r w:rsidR="00862B95">
        <w:t>A child or young person has SEND if they have a learning difficulty or disability which calls for special educational provision to be made for him or her</w:t>
      </w:r>
      <w:r>
        <w:t>.’ (Code of Practice</w:t>
      </w:r>
      <w:r w:rsidR="00E4398A">
        <w:t>, 2015</w:t>
      </w:r>
      <w:r>
        <w:t>)</w:t>
      </w:r>
    </w:p>
    <w:p w14:paraId="78A2382C" w14:textId="77777777" w:rsidR="00A22081" w:rsidRPr="004D2F51" w:rsidRDefault="00A22081" w:rsidP="00A22081">
      <w:pPr>
        <w:pStyle w:val="NoSpacing"/>
      </w:pPr>
    </w:p>
    <w:p w14:paraId="0DE171A8" w14:textId="77777777" w:rsidR="00A22081" w:rsidRPr="004D2F51" w:rsidRDefault="00A22081" w:rsidP="00A22081">
      <w:pPr>
        <w:pStyle w:val="Heading2"/>
        <w:rPr>
          <w:szCs w:val="22"/>
        </w:rPr>
      </w:pPr>
      <w:r w:rsidRPr="004D2F51">
        <w:rPr>
          <w:rFonts w:ascii="Arial" w:hAnsi="Arial" w:cs="Arial"/>
          <w:szCs w:val="22"/>
        </w:rPr>
        <w:t>In accordance with the Children and Families Act 2014, a child of compulsory school age or a young person has a learning difficulty or disability if they:</w:t>
      </w:r>
    </w:p>
    <w:p w14:paraId="1CD1F441" w14:textId="77777777" w:rsidR="00A22081" w:rsidRPr="004D2F51" w:rsidRDefault="00A22081" w:rsidP="006511D5">
      <w:pPr>
        <w:numPr>
          <w:ilvl w:val="0"/>
          <w:numId w:val="17"/>
        </w:numPr>
        <w:spacing w:before="100" w:beforeAutospacing="1" w:after="100" w:afterAutospacing="1" w:line="276" w:lineRule="auto"/>
        <w:rPr>
          <w:rFonts w:ascii="Arial" w:hAnsi="Arial" w:cs="Arial"/>
        </w:rPr>
      </w:pPr>
      <w:r w:rsidRPr="004D2F51">
        <w:rPr>
          <w:rFonts w:ascii="Arial" w:hAnsi="Arial" w:cs="Arial"/>
        </w:rPr>
        <w:t>have a significantly greater difficulty in learning than the majority of children their age;</w:t>
      </w:r>
    </w:p>
    <w:p w14:paraId="3D941A42" w14:textId="49F1411E" w:rsidR="00A22081" w:rsidRPr="004D2F51" w:rsidRDefault="00A22081" w:rsidP="006511D5">
      <w:pPr>
        <w:numPr>
          <w:ilvl w:val="0"/>
          <w:numId w:val="17"/>
        </w:numPr>
        <w:spacing w:before="100" w:beforeAutospacing="1" w:after="100" w:afterAutospacing="1" w:line="276" w:lineRule="auto"/>
        <w:rPr>
          <w:rFonts w:ascii="Arial" w:hAnsi="Arial" w:cs="Arial"/>
        </w:rPr>
      </w:pPr>
      <w:r w:rsidRPr="1BBAFBAA">
        <w:rPr>
          <w:rFonts w:ascii="Arial" w:hAnsi="Arial" w:cs="Arial"/>
        </w:rPr>
        <w:t xml:space="preserve">have a disability which either prevents or hinders them from making use of educational facilities of a kind generally provided for others of the same age in mainstream schools </w:t>
      </w:r>
      <w:r w:rsidRPr="00344F1F">
        <w:rPr>
          <w:rFonts w:ascii="Arial" w:hAnsi="Arial" w:cs="Arial"/>
        </w:rPr>
        <w:t>or early years providers</w:t>
      </w:r>
      <w:r w:rsidR="00344F1F">
        <w:rPr>
          <w:rFonts w:ascii="Arial" w:hAnsi="Arial" w:cs="Arial"/>
        </w:rPr>
        <w:t>;</w:t>
      </w:r>
    </w:p>
    <w:p w14:paraId="75C03C1A" w14:textId="55E4AECA" w:rsidR="00A22081" w:rsidRPr="00415B33" w:rsidRDefault="00A22081" w:rsidP="006511D5">
      <w:pPr>
        <w:numPr>
          <w:ilvl w:val="0"/>
          <w:numId w:val="17"/>
        </w:numPr>
        <w:spacing w:before="100" w:beforeAutospacing="1" w:after="100" w:afterAutospacing="1" w:line="276" w:lineRule="auto"/>
        <w:rPr>
          <w:rFonts w:ascii="Arial" w:hAnsi="Arial" w:cs="Arial"/>
        </w:rPr>
      </w:pPr>
      <w:r w:rsidRPr="00415B33">
        <w:rPr>
          <w:rFonts w:ascii="Arial" w:hAnsi="Arial" w:cs="Arial"/>
        </w:rPr>
        <w:t>are under five years old and would be likely to have such difficulties if special educational provision were not made for them.</w:t>
      </w:r>
    </w:p>
    <w:p w14:paraId="6ACEA163" w14:textId="77777777" w:rsidR="00A22081" w:rsidRPr="00A22081" w:rsidRDefault="00A22081" w:rsidP="00A22081">
      <w:pPr>
        <w:spacing w:before="100" w:beforeAutospacing="1" w:after="100" w:afterAutospacing="1" w:line="276" w:lineRule="auto"/>
        <w:ind w:left="720"/>
        <w:rPr>
          <w:rFonts w:ascii="Arial" w:hAnsi="Arial" w:cs="Arial"/>
        </w:rPr>
      </w:pPr>
      <w:r w:rsidRPr="00A22081">
        <w:rPr>
          <w:rFonts w:ascii="Arial" w:hAnsi="Arial" w:cs="Arial"/>
        </w:rPr>
        <w:t>The expression ‘learning difficulty’ covers a wide variety of conditions and may include those known as an autistic spectrum condition, dyslexia, dyspraxia, attention deficit (hyperactivity) disorder, semantic processing difficulty and learning problems which result from social, emotional or mental health difficulties. The expression may also include those who have problems with their eyesight or hearing.</w:t>
      </w:r>
    </w:p>
    <w:p w14:paraId="47D3ABFC" w14:textId="6DBEF75A" w:rsidR="00A22081" w:rsidRDefault="00A22081" w:rsidP="00A22081">
      <w:pPr>
        <w:pStyle w:val="Heading2"/>
        <w:numPr>
          <w:ilvl w:val="0"/>
          <w:numId w:val="0"/>
        </w:numPr>
        <w:ind w:left="718"/>
        <w:rPr>
          <w:rFonts w:ascii="Arial" w:hAnsi="Arial" w:cs="Arial"/>
          <w:szCs w:val="22"/>
        </w:rPr>
      </w:pPr>
      <w:r w:rsidRPr="00A22081">
        <w:rPr>
          <w:rFonts w:ascii="Arial" w:hAnsi="Arial" w:cs="Arial"/>
          <w:szCs w:val="22"/>
        </w:rPr>
        <w:lastRenderedPageBreak/>
        <w:t xml:space="preserve">Children will not be regarded as having a learning difficulty solely because the language or form of language of their home is different from the language in which they will be taught. </w:t>
      </w:r>
    </w:p>
    <w:p w14:paraId="3BD764BA" w14:textId="77777777" w:rsidR="007B29CC" w:rsidRPr="007B29CC" w:rsidRDefault="007B29CC" w:rsidP="007B29CC">
      <w:pPr>
        <w:pStyle w:val="NoSpacing"/>
      </w:pPr>
    </w:p>
    <w:p w14:paraId="2EC8350E" w14:textId="77777777" w:rsidR="00FC7B75" w:rsidRDefault="00862B95" w:rsidP="00A22081">
      <w:pPr>
        <w:pStyle w:val="Heading2"/>
      </w:pPr>
      <w:r>
        <w:t>Children and young people who have SEN</w:t>
      </w:r>
      <w:r w:rsidR="00E4398A">
        <w:t>D</w:t>
      </w:r>
      <w:r>
        <w:t xml:space="preserve"> may also have a disability under the Equality Act </w:t>
      </w:r>
      <w:r w:rsidR="006C3757">
        <w:t>2010</w:t>
      </w:r>
      <w:r w:rsidR="002C1DC7">
        <w:t>. In accordance with the</w:t>
      </w:r>
      <w:r w:rsidR="00FC7B75">
        <w:t xml:space="preserve"> Equality Act 2010, a person is defined as disabled if they have a physical or mental impairment that has a substantial and long-term adverse effect on their ability to carry out normal day-to-day activities.</w:t>
      </w:r>
    </w:p>
    <w:p w14:paraId="0C873A20" w14:textId="77777777" w:rsidR="00FC7B75" w:rsidRDefault="00FC7B75" w:rsidP="2AB8E9EA">
      <w:pPr>
        <w:pStyle w:val="Heading2"/>
      </w:pPr>
      <w:r>
        <w:t>Substantial is defined as more than minor or trivial</w:t>
      </w:r>
    </w:p>
    <w:p w14:paraId="1915C059" w14:textId="77777777" w:rsidR="00FC7B75" w:rsidRDefault="00FC7B75" w:rsidP="2AB8E9EA">
      <w:pPr>
        <w:pStyle w:val="Heading2"/>
      </w:pPr>
      <w:r>
        <w:t>Long-term is defined as having lasted or likely to last for at least 12 months</w:t>
      </w:r>
    </w:p>
    <w:p w14:paraId="7048E043" w14:textId="77777777" w:rsidR="00FC7B75" w:rsidRDefault="00FC7B75" w:rsidP="00FC7B75">
      <w:pPr>
        <w:pStyle w:val="NoSpacing"/>
      </w:pPr>
    </w:p>
    <w:p w14:paraId="34C53759" w14:textId="1FDA7BB2" w:rsidR="00FC7B75" w:rsidRPr="00FC7B75" w:rsidRDefault="00FC7B75" w:rsidP="2AB8E9EA">
      <w:pPr>
        <w:pStyle w:val="NoSpacing"/>
        <w:ind w:left="720"/>
      </w:pPr>
      <w:r>
        <w:t>This definition includes</w:t>
      </w:r>
      <w:r w:rsidR="009F1041">
        <w:t xml:space="preserve"> individuals with sensory impairments (such as those affecting sight or hearing) and those with long-term conditions, including but not limited to diabetes, epilepsy, and cancer.</w:t>
      </w:r>
    </w:p>
    <w:p w14:paraId="3F676A4D" w14:textId="119CE5FB" w:rsidR="00A22081" w:rsidRPr="00A22081" w:rsidRDefault="002C1DC7" w:rsidP="2AB8E9EA">
      <w:pPr>
        <w:pStyle w:val="Heading2"/>
        <w:numPr>
          <w:ilvl w:val="0"/>
          <w:numId w:val="0"/>
        </w:numPr>
        <w:ind w:left="426"/>
      </w:pPr>
      <w:r>
        <w:t xml:space="preserve"> </w:t>
      </w:r>
    </w:p>
    <w:p w14:paraId="758E13FC" w14:textId="77777777" w:rsidR="00A22081" w:rsidRPr="00A22081" w:rsidRDefault="00A22081" w:rsidP="00A22081">
      <w:pPr>
        <w:pStyle w:val="NoSpacing"/>
      </w:pPr>
    </w:p>
    <w:p w14:paraId="6CC7F51C" w14:textId="6AE402AB" w:rsidR="00862B95" w:rsidRPr="00A22081" w:rsidRDefault="004D2F51" w:rsidP="00A22081">
      <w:pPr>
        <w:pStyle w:val="Heading2"/>
      </w:pPr>
      <w:r>
        <w:t>‘</w:t>
      </w:r>
      <w:r w:rsidR="00862B95">
        <w:t xml:space="preserve">Children and young people with </w:t>
      </w:r>
      <w:r w:rsidR="009F1041">
        <w:t>disabilities</w:t>
      </w:r>
      <w:r w:rsidR="00862B95">
        <w:t xml:space="preserve"> do not necessarily have </w:t>
      </w:r>
      <w:r w:rsidR="009F1041">
        <w:t>special educational needs</w:t>
      </w:r>
      <w:r w:rsidR="00862B95">
        <w:t xml:space="preserve">, but there is a significant overlap between disabled children and young people and those with </w:t>
      </w:r>
      <w:r w:rsidR="009F1041">
        <w:t>special educational needs</w:t>
      </w:r>
      <w:r w:rsidR="00862B95">
        <w:t xml:space="preserve">. Where a disabled child or young person requires special educational </w:t>
      </w:r>
      <w:r w:rsidR="009F1041">
        <w:t>provision,</w:t>
      </w:r>
      <w:r w:rsidR="00862B95">
        <w:t xml:space="preserve"> they will also be covered by the SEN</w:t>
      </w:r>
      <w:r w:rsidR="009F1041">
        <w:t>D</w:t>
      </w:r>
      <w:r w:rsidR="00862B95">
        <w:t xml:space="preserve"> definition.’ (Code of Practice</w:t>
      </w:r>
      <w:r w:rsidR="009F1041">
        <w:t>, 2015</w:t>
      </w:r>
      <w:r w:rsidR="00862B95">
        <w:t xml:space="preserve">) </w:t>
      </w:r>
    </w:p>
    <w:p w14:paraId="4396FF0D" w14:textId="77777777" w:rsidR="00862B95" w:rsidRPr="00A22081" w:rsidRDefault="00862B95" w:rsidP="00A22081">
      <w:pPr>
        <w:pStyle w:val="NoSpacing"/>
        <w:rPr>
          <w:rFonts w:ascii="Arial" w:hAnsi="Arial" w:cs="Arial"/>
        </w:rPr>
      </w:pPr>
    </w:p>
    <w:p w14:paraId="12C35B42" w14:textId="268BCF66" w:rsidR="00862B95" w:rsidRDefault="00862B95" w:rsidP="00A22081">
      <w:pPr>
        <w:pStyle w:val="Heading1"/>
        <w:rPr>
          <w:szCs w:val="22"/>
        </w:rPr>
      </w:pPr>
      <w:r w:rsidRPr="00A22081">
        <w:rPr>
          <w:szCs w:val="22"/>
        </w:rPr>
        <w:t>Principles underlying Practice</w:t>
      </w:r>
    </w:p>
    <w:p w14:paraId="5C19BC84" w14:textId="77777777" w:rsidR="004D2F51" w:rsidRPr="004D2F51" w:rsidRDefault="004D2F51" w:rsidP="004D2F51">
      <w:pPr>
        <w:pStyle w:val="NoSpacing"/>
      </w:pPr>
    </w:p>
    <w:p w14:paraId="6B90BC08" w14:textId="63B7D997" w:rsidR="00862B95" w:rsidRPr="00A22081" w:rsidRDefault="00862B95" w:rsidP="00A22081">
      <w:pPr>
        <w:pStyle w:val="Heading2"/>
        <w:rPr>
          <w:b/>
          <w:color w:val="0070C0"/>
          <w:szCs w:val="22"/>
        </w:rPr>
      </w:pPr>
      <w:r w:rsidRPr="00A22081">
        <w:rPr>
          <w:szCs w:val="22"/>
        </w:rPr>
        <w:t xml:space="preserve">The Code of Practice describes the principles that should be observed by all professionals working with children who have SEN and/or disabilities. The school aims to: </w:t>
      </w:r>
    </w:p>
    <w:p w14:paraId="2A8A5C91" w14:textId="77777777" w:rsidR="00862B95" w:rsidRPr="00A22081" w:rsidRDefault="00862B95" w:rsidP="006511D5">
      <w:pPr>
        <w:pStyle w:val="NoSpacing"/>
        <w:numPr>
          <w:ilvl w:val="0"/>
          <w:numId w:val="5"/>
        </w:numPr>
        <w:rPr>
          <w:rFonts w:ascii="Arial" w:hAnsi="Arial" w:cs="Arial"/>
        </w:rPr>
      </w:pPr>
      <w:r w:rsidRPr="00A22081">
        <w:rPr>
          <w:rFonts w:ascii="Arial" w:hAnsi="Arial" w:cs="Arial"/>
        </w:rPr>
        <w:t xml:space="preserve">Focus on inclusive practices and removing barriers to learning; </w:t>
      </w:r>
    </w:p>
    <w:p w14:paraId="190E029E" w14:textId="1F235A30" w:rsidR="00862B95" w:rsidRPr="00A22081" w:rsidRDefault="00862B95" w:rsidP="006511D5">
      <w:pPr>
        <w:pStyle w:val="NoSpacing"/>
        <w:numPr>
          <w:ilvl w:val="0"/>
          <w:numId w:val="5"/>
        </w:numPr>
        <w:rPr>
          <w:rFonts w:ascii="Arial" w:hAnsi="Arial" w:cs="Arial"/>
        </w:rPr>
      </w:pPr>
      <w:r w:rsidRPr="00A22081">
        <w:rPr>
          <w:rFonts w:ascii="Arial" w:hAnsi="Arial" w:cs="Arial"/>
        </w:rPr>
        <w:t xml:space="preserve">Identify early the special educational needs of </w:t>
      </w:r>
      <w:r w:rsidR="00FB0E19">
        <w:rPr>
          <w:rFonts w:ascii="Arial" w:hAnsi="Arial" w:cs="Arial"/>
        </w:rPr>
        <w:t>children</w:t>
      </w:r>
      <w:r w:rsidRPr="00A22081">
        <w:rPr>
          <w:rFonts w:ascii="Arial" w:hAnsi="Arial" w:cs="Arial"/>
        </w:rPr>
        <w:t xml:space="preserve">;  </w:t>
      </w:r>
    </w:p>
    <w:p w14:paraId="49871601" w14:textId="2A479F3B" w:rsidR="00862B95" w:rsidRPr="00A22081" w:rsidRDefault="00862B95" w:rsidP="006511D5">
      <w:pPr>
        <w:pStyle w:val="NoSpacing"/>
        <w:numPr>
          <w:ilvl w:val="0"/>
          <w:numId w:val="5"/>
        </w:numPr>
        <w:rPr>
          <w:rFonts w:ascii="Arial" w:hAnsi="Arial" w:cs="Arial"/>
        </w:rPr>
      </w:pPr>
      <w:r w:rsidRPr="00A22081">
        <w:rPr>
          <w:rFonts w:ascii="Arial" w:hAnsi="Arial" w:cs="Arial"/>
        </w:rPr>
        <w:t xml:space="preserve">Make high quality provision to meet the needs of </w:t>
      </w:r>
      <w:r w:rsidR="00FB0E19">
        <w:rPr>
          <w:rFonts w:ascii="Arial" w:hAnsi="Arial" w:cs="Arial"/>
        </w:rPr>
        <w:t>children</w:t>
      </w:r>
      <w:r w:rsidRPr="00A22081">
        <w:rPr>
          <w:rFonts w:ascii="Arial" w:hAnsi="Arial" w:cs="Arial"/>
        </w:rPr>
        <w:t xml:space="preserve"> and to ensure equality of opportunity;  </w:t>
      </w:r>
    </w:p>
    <w:p w14:paraId="5E63FD74" w14:textId="18B47254" w:rsidR="00862B95" w:rsidRPr="00A22081" w:rsidRDefault="00862B95" w:rsidP="006511D5">
      <w:pPr>
        <w:pStyle w:val="NoSpacing"/>
        <w:numPr>
          <w:ilvl w:val="0"/>
          <w:numId w:val="5"/>
        </w:numPr>
        <w:rPr>
          <w:rFonts w:ascii="Arial" w:hAnsi="Arial" w:cs="Arial"/>
        </w:rPr>
      </w:pPr>
      <w:r w:rsidRPr="00A22081">
        <w:rPr>
          <w:rFonts w:ascii="Arial" w:hAnsi="Arial" w:cs="Arial"/>
        </w:rPr>
        <w:t xml:space="preserve">Take into account the views of </w:t>
      </w:r>
      <w:r w:rsidR="00FB0E19">
        <w:rPr>
          <w:rFonts w:ascii="Arial" w:hAnsi="Arial" w:cs="Arial"/>
        </w:rPr>
        <w:t>children</w:t>
      </w:r>
      <w:r w:rsidRPr="00A22081">
        <w:rPr>
          <w:rFonts w:ascii="Arial" w:hAnsi="Arial" w:cs="Arial"/>
        </w:rPr>
        <w:t xml:space="preserve"> and their families;  </w:t>
      </w:r>
    </w:p>
    <w:p w14:paraId="3CFF23DB" w14:textId="5D92B676" w:rsidR="00862B95" w:rsidRPr="00A22081" w:rsidRDefault="00862B95" w:rsidP="006511D5">
      <w:pPr>
        <w:pStyle w:val="NoSpacing"/>
        <w:numPr>
          <w:ilvl w:val="0"/>
          <w:numId w:val="5"/>
        </w:numPr>
        <w:rPr>
          <w:rFonts w:ascii="Arial" w:hAnsi="Arial" w:cs="Arial"/>
        </w:rPr>
      </w:pPr>
      <w:r w:rsidRPr="00A22081">
        <w:rPr>
          <w:rFonts w:ascii="Arial" w:hAnsi="Arial" w:cs="Arial"/>
        </w:rPr>
        <w:t xml:space="preserve">Enable </w:t>
      </w:r>
      <w:r w:rsidR="00FB0E19">
        <w:rPr>
          <w:rFonts w:ascii="Arial" w:hAnsi="Arial" w:cs="Arial"/>
        </w:rPr>
        <w:t>children</w:t>
      </w:r>
      <w:r w:rsidRPr="00A22081">
        <w:rPr>
          <w:rFonts w:ascii="Arial" w:hAnsi="Arial" w:cs="Arial"/>
        </w:rPr>
        <w:t xml:space="preserve"> and their parents to participate in decision-making;  </w:t>
      </w:r>
    </w:p>
    <w:p w14:paraId="230F64CC" w14:textId="77777777" w:rsidR="00862B95" w:rsidRPr="00A22081" w:rsidRDefault="00862B95" w:rsidP="006511D5">
      <w:pPr>
        <w:pStyle w:val="NoSpacing"/>
        <w:numPr>
          <w:ilvl w:val="0"/>
          <w:numId w:val="5"/>
        </w:numPr>
        <w:rPr>
          <w:rFonts w:ascii="Arial" w:hAnsi="Arial" w:cs="Arial"/>
        </w:rPr>
      </w:pPr>
      <w:r w:rsidRPr="00A22081">
        <w:rPr>
          <w:rFonts w:ascii="Arial" w:hAnsi="Arial" w:cs="Arial"/>
        </w:rPr>
        <w:t xml:space="preserve">Collaborate with partners in education, health and social care where appropriate;  </w:t>
      </w:r>
    </w:p>
    <w:p w14:paraId="209AB097" w14:textId="77777777" w:rsidR="00862B95" w:rsidRPr="00A22081" w:rsidRDefault="00862B95" w:rsidP="006511D5">
      <w:pPr>
        <w:pStyle w:val="NoSpacing"/>
        <w:numPr>
          <w:ilvl w:val="0"/>
          <w:numId w:val="5"/>
        </w:numPr>
        <w:rPr>
          <w:rFonts w:ascii="Arial" w:hAnsi="Arial" w:cs="Arial"/>
        </w:rPr>
      </w:pPr>
      <w:r w:rsidRPr="00A22081">
        <w:rPr>
          <w:rFonts w:ascii="Arial" w:hAnsi="Arial" w:cs="Arial"/>
        </w:rPr>
        <w:t xml:space="preserve">Ensure that appropriate resources are available for pupils with temporary or long-term special needs; and </w:t>
      </w:r>
    </w:p>
    <w:p w14:paraId="69755975" w14:textId="6F0DED29" w:rsidR="00862B95" w:rsidRPr="00A22081" w:rsidRDefault="00862B95" w:rsidP="006511D5">
      <w:pPr>
        <w:pStyle w:val="NoSpacing"/>
        <w:numPr>
          <w:ilvl w:val="0"/>
          <w:numId w:val="5"/>
        </w:numPr>
        <w:rPr>
          <w:rFonts w:ascii="Arial" w:hAnsi="Arial" w:cs="Arial"/>
        </w:rPr>
      </w:pPr>
      <w:r w:rsidRPr="00A22081">
        <w:rPr>
          <w:rFonts w:ascii="Arial" w:hAnsi="Arial" w:cs="Arial"/>
        </w:rPr>
        <w:t>Provide support for teachers to meet the learning needs of all pupils</w:t>
      </w:r>
      <w:r w:rsidR="55675399" w:rsidRPr="00A22081">
        <w:rPr>
          <w:rFonts w:ascii="Arial" w:hAnsi="Arial" w:cs="Arial"/>
        </w:rPr>
        <w:t xml:space="preserve">, making reasonable adjustment </w:t>
      </w:r>
      <w:r w:rsidR="2EF6FFF5" w:rsidRPr="00A22081">
        <w:rPr>
          <w:rFonts w:ascii="Arial" w:hAnsi="Arial" w:cs="Arial"/>
        </w:rPr>
        <w:t>to provision to meet such needs.</w:t>
      </w:r>
    </w:p>
    <w:p w14:paraId="55F5DE14" w14:textId="77777777" w:rsidR="00862B95" w:rsidRPr="00A22081" w:rsidRDefault="00862B95" w:rsidP="00A22081">
      <w:pPr>
        <w:pStyle w:val="NoSpacing"/>
        <w:rPr>
          <w:rFonts w:ascii="Arial" w:hAnsi="Arial" w:cs="Arial"/>
        </w:rPr>
      </w:pPr>
    </w:p>
    <w:p w14:paraId="545599C7" w14:textId="606EC4AD" w:rsidR="00862B95" w:rsidRPr="00A22081" w:rsidRDefault="00862B95" w:rsidP="00A22081">
      <w:pPr>
        <w:pStyle w:val="Heading2"/>
        <w:rPr>
          <w:szCs w:val="22"/>
        </w:rPr>
      </w:pPr>
      <w:r w:rsidRPr="00A22081">
        <w:rPr>
          <w:szCs w:val="22"/>
        </w:rPr>
        <w:t xml:space="preserve">The </w:t>
      </w:r>
      <w:proofErr w:type="gramStart"/>
      <w:r w:rsidR="00FB0E19">
        <w:rPr>
          <w:szCs w:val="22"/>
        </w:rPr>
        <w:t>S</w:t>
      </w:r>
      <w:r w:rsidRPr="00A22081">
        <w:rPr>
          <w:szCs w:val="22"/>
        </w:rPr>
        <w:t>chool</w:t>
      </w:r>
      <w:proofErr w:type="gramEnd"/>
      <w:r w:rsidRPr="00A22081">
        <w:rPr>
          <w:szCs w:val="22"/>
        </w:rPr>
        <w:t xml:space="preserve"> takes a</w:t>
      </w:r>
      <w:r w:rsidR="2EF6FFF5" w:rsidRPr="00A22081">
        <w:rPr>
          <w:szCs w:val="22"/>
        </w:rPr>
        <w:t xml:space="preserve"> po</w:t>
      </w:r>
      <w:r w:rsidR="4384A0A5" w:rsidRPr="00A22081">
        <w:rPr>
          <w:szCs w:val="22"/>
        </w:rPr>
        <w:t xml:space="preserve">sitive </w:t>
      </w:r>
      <w:r w:rsidRPr="00A22081">
        <w:rPr>
          <w:szCs w:val="22"/>
        </w:rPr>
        <w:t xml:space="preserve">and professional whole-school approach to pupils with SEND. </w:t>
      </w:r>
    </w:p>
    <w:p w14:paraId="72F95270" w14:textId="77777777" w:rsidR="00862B95" w:rsidRPr="00A22081" w:rsidRDefault="00862B95" w:rsidP="00A22081">
      <w:pPr>
        <w:pStyle w:val="NoSpacing"/>
        <w:rPr>
          <w:rFonts w:ascii="Arial" w:hAnsi="Arial" w:cs="Arial"/>
        </w:rPr>
      </w:pPr>
    </w:p>
    <w:p w14:paraId="61DC8926" w14:textId="39105466" w:rsidR="00862B95" w:rsidRPr="00A22081" w:rsidRDefault="00862B95" w:rsidP="00A22081">
      <w:pPr>
        <w:pStyle w:val="Heading2"/>
        <w:rPr>
          <w:szCs w:val="22"/>
        </w:rPr>
      </w:pPr>
      <w:r w:rsidRPr="00A22081">
        <w:rPr>
          <w:szCs w:val="22"/>
        </w:rPr>
        <w:t xml:space="preserve">Pupils with SEND are the shared responsibility of all staff. All staff are expected to have an understanding and awareness of the impact of specific learning profiles on teaching and learning.    </w:t>
      </w:r>
    </w:p>
    <w:p w14:paraId="64865763" w14:textId="77777777" w:rsidR="00862B95" w:rsidRPr="00A22081" w:rsidRDefault="00862B95" w:rsidP="00A22081">
      <w:pPr>
        <w:pStyle w:val="NoSpacing"/>
        <w:rPr>
          <w:rFonts w:ascii="Arial" w:hAnsi="Arial" w:cs="Arial"/>
        </w:rPr>
      </w:pPr>
    </w:p>
    <w:p w14:paraId="10D34FFA" w14:textId="7ED64EAA" w:rsidR="00862B95" w:rsidRPr="00A22081" w:rsidRDefault="00862B95" w:rsidP="00A22081">
      <w:pPr>
        <w:pStyle w:val="Heading2"/>
      </w:pPr>
      <w:r>
        <w:t xml:space="preserve">To ensure the needs of pupils with SEND are addressed, the </w:t>
      </w:r>
      <w:r w:rsidR="004238B4">
        <w:t>SEN</w:t>
      </w:r>
      <w:r w:rsidR="0061369A">
        <w:t>D</w:t>
      </w:r>
      <w:r w:rsidR="004238B4">
        <w:t>CO</w:t>
      </w:r>
      <w:r w:rsidR="00FF05DC">
        <w:t xml:space="preserve"> </w:t>
      </w:r>
      <w:r>
        <w:t xml:space="preserve">will: </w:t>
      </w:r>
    </w:p>
    <w:p w14:paraId="15AFE996" w14:textId="3532E722" w:rsidR="00862B95" w:rsidRPr="00A22081" w:rsidRDefault="00862B95" w:rsidP="006511D5">
      <w:pPr>
        <w:pStyle w:val="NoSpacing"/>
        <w:numPr>
          <w:ilvl w:val="0"/>
          <w:numId w:val="6"/>
        </w:numPr>
        <w:rPr>
          <w:rFonts w:ascii="Arial" w:hAnsi="Arial" w:cs="Arial"/>
        </w:rPr>
      </w:pPr>
      <w:r w:rsidRPr="2AB8E9EA">
        <w:rPr>
          <w:rFonts w:ascii="Arial" w:hAnsi="Arial" w:cs="Arial"/>
        </w:rPr>
        <w:t>Identify and assess pupils with SEND</w:t>
      </w:r>
      <w:r w:rsidR="0061369A" w:rsidRPr="2AB8E9EA">
        <w:rPr>
          <w:rFonts w:ascii="Arial" w:hAnsi="Arial" w:cs="Arial"/>
        </w:rPr>
        <w:t xml:space="preserve"> or pupils suspected of having SEND</w:t>
      </w:r>
      <w:r w:rsidRPr="2AB8E9EA">
        <w:rPr>
          <w:rFonts w:ascii="Arial" w:hAnsi="Arial" w:cs="Arial"/>
        </w:rPr>
        <w:t xml:space="preserve">, and where necessary, refer for further assessment by other professionals such as </w:t>
      </w:r>
      <w:r w:rsidR="00E6777D" w:rsidRPr="2AB8E9EA">
        <w:rPr>
          <w:rFonts w:ascii="Arial" w:hAnsi="Arial" w:cs="Arial"/>
        </w:rPr>
        <w:t>e</w:t>
      </w:r>
      <w:r w:rsidRPr="2AB8E9EA">
        <w:rPr>
          <w:rFonts w:ascii="Arial" w:hAnsi="Arial" w:cs="Arial"/>
        </w:rPr>
        <w:t xml:space="preserve">ducational </w:t>
      </w:r>
      <w:r w:rsidR="00E6777D" w:rsidRPr="2AB8E9EA">
        <w:rPr>
          <w:rFonts w:ascii="Arial" w:hAnsi="Arial" w:cs="Arial"/>
        </w:rPr>
        <w:t>p</w:t>
      </w:r>
      <w:r w:rsidRPr="2AB8E9EA">
        <w:rPr>
          <w:rFonts w:ascii="Arial" w:hAnsi="Arial" w:cs="Arial"/>
        </w:rPr>
        <w:t xml:space="preserve">sychologists, </w:t>
      </w:r>
      <w:r w:rsidR="00E6777D" w:rsidRPr="2AB8E9EA">
        <w:rPr>
          <w:rFonts w:ascii="Arial" w:hAnsi="Arial" w:cs="Arial"/>
        </w:rPr>
        <w:t>s</w:t>
      </w:r>
      <w:r w:rsidRPr="2AB8E9EA">
        <w:rPr>
          <w:rFonts w:ascii="Arial" w:hAnsi="Arial" w:cs="Arial"/>
        </w:rPr>
        <w:t xml:space="preserve">pecialist </w:t>
      </w:r>
      <w:r w:rsidR="00E6777D" w:rsidRPr="2AB8E9EA">
        <w:rPr>
          <w:rFonts w:ascii="Arial" w:hAnsi="Arial" w:cs="Arial"/>
        </w:rPr>
        <w:t>t</w:t>
      </w:r>
      <w:r w:rsidRPr="2AB8E9EA">
        <w:rPr>
          <w:rFonts w:ascii="Arial" w:hAnsi="Arial" w:cs="Arial"/>
        </w:rPr>
        <w:t xml:space="preserve">eachers and </w:t>
      </w:r>
      <w:r w:rsidR="00E6777D" w:rsidRPr="2AB8E9EA">
        <w:rPr>
          <w:rFonts w:ascii="Arial" w:hAnsi="Arial" w:cs="Arial"/>
        </w:rPr>
        <w:t>t</w:t>
      </w:r>
      <w:r w:rsidRPr="2AB8E9EA">
        <w:rPr>
          <w:rFonts w:ascii="Arial" w:hAnsi="Arial" w:cs="Arial"/>
        </w:rPr>
        <w:t>herapists;</w:t>
      </w:r>
    </w:p>
    <w:p w14:paraId="18A0E913" w14:textId="77777777" w:rsidR="00862B95" w:rsidRPr="00A22081" w:rsidRDefault="00862B95" w:rsidP="006511D5">
      <w:pPr>
        <w:pStyle w:val="NoSpacing"/>
        <w:numPr>
          <w:ilvl w:val="0"/>
          <w:numId w:val="6"/>
        </w:numPr>
        <w:rPr>
          <w:rFonts w:ascii="Arial" w:hAnsi="Arial" w:cs="Arial"/>
        </w:rPr>
      </w:pPr>
      <w:r w:rsidRPr="00A22081">
        <w:rPr>
          <w:rFonts w:ascii="Arial" w:hAnsi="Arial" w:cs="Arial"/>
        </w:rPr>
        <w:t xml:space="preserve">Develop and monitor support measures where a need is identified; </w:t>
      </w:r>
    </w:p>
    <w:p w14:paraId="701A3F9D" w14:textId="430E28E8" w:rsidR="00862B95" w:rsidRPr="00A22081" w:rsidRDefault="00862B95" w:rsidP="006511D5">
      <w:pPr>
        <w:pStyle w:val="NoSpacing"/>
        <w:numPr>
          <w:ilvl w:val="0"/>
          <w:numId w:val="6"/>
        </w:numPr>
        <w:rPr>
          <w:rFonts w:ascii="Arial" w:hAnsi="Arial" w:cs="Arial"/>
        </w:rPr>
      </w:pPr>
      <w:r w:rsidRPr="2AB8E9EA">
        <w:rPr>
          <w:rFonts w:ascii="Arial" w:hAnsi="Arial" w:cs="Arial"/>
        </w:rPr>
        <w:t xml:space="preserve">Develop and update the SEND </w:t>
      </w:r>
      <w:r w:rsidR="0061369A" w:rsidRPr="2AB8E9EA">
        <w:rPr>
          <w:rFonts w:ascii="Arial" w:hAnsi="Arial" w:cs="Arial"/>
        </w:rPr>
        <w:t>r</w:t>
      </w:r>
      <w:r w:rsidRPr="2AB8E9EA">
        <w:rPr>
          <w:rFonts w:ascii="Arial" w:hAnsi="Arial" w:cs="Arial"/>
        </w:rPr>
        <w:t xml:space="preserve">egister and ensure that these are circulated amongst teaching staff; </w:t>
      </w:r>
    </w:p>
    <w:p w14:paraId="3A074F57" w14:textId="4FEB3811" w:rsidR="00862B95" w:rsidRPr="00A22081" w:rsidRDefault="00862B95" w:rsidP="006511D5">
      <w:pPr>
        <w:pStyle w:val="NoSpacing"/>
        <w:numPr>
          <w:ilvl w:val="0"/>
          <w:numId w:val="7"/>
        </w:numPr>
        <w:rPr>
          <w:rFonts w:ascii="Arial" w:hAnsi="Arial" w:cs="Arial"/>
        </w:rPr>
      </w:pPr>
      <w:r w:rsidRPr="2AB8E9EA">
        <w:rPr>
          <w:rFonts w:ascii="Arial" w:hAnsi="Arial" w:cs="Arial"/>
        </w:rPr>
        <w:t xml:space="preserve">Work in </w:t>
      </w:r>
      <w:r w:rsidR="0061369A" w:rsidRPr="2AB8E9EA">
        <w:rPr>
          <w:rFonts w:ascii="Arial" w:hAnsi="Arial" w:cs="Arial"/>
        </w:rPr>
        <w:t>collaboration</w:t>
      </w:r>
      <w:r w:rsidRPr="2AB8E9EA">
        <w:rPr>
          <w:rFonts w:ascii="Arial" w:hAnsi="Arial" w:cs="Arial"/>
        </w:rPr>
        <w:t xml:space="preserve"> with teaching</w:t>
      </w:r>
      <w:r w:rsidR="0061369A" w:rsidRPr="2AB8E9EA">
        <w:rPr>
          <w:rFonts w:ascii="Arial" w:hAnsi="Arial" w:cs="Arial"/>
        </w:rPr>
        <w:t xml:space="preserve"> staff and support</w:t>
      </w:r>
      <w:r w:rsidRPr="2AB8E9EA">
        <w:rPr>
          <w:rFonts w:ascii="Arial" w:hAnsi="Arial" w:cs="Arial"/>
        </w:rPr>
        <w:t xml:space="preserve"> staff to ensure confidential communication on learning needs and progress of pupils; </w:t>
      </w:r>
    </w:p>
    <w:p w14:paraId="457B8643" w14:textId="224B8A35" w:rsidR="00862B95" w:rsidRPr="00A22081" w:rsidRDefault="0061369A" w:rsidP="006511D5">
      <w:pPr>
        <w:pStyle w:val="NoSpacing"/>
        <w:numPr>
          <w:ilvl w:val="0"/>
          <w:numId w:val="7"/>
        </w:numPr>
        <w:rPr>
          <w:rFonts w:ascii="Arial" w:hAnsi="Arial" w:cs="Arial"/>
        </w:rPr>
      </w:pPr>
      <w:r w:rsidRPr="2AB8E9EA">
        <w:rPr>
          <w:rFonts w:ascii="Arial" w:hAnsi="Arial" w:cs="Arial"/>
        </w:rPr>
        <w:t>Ensure teaching is in accordance to pupils</w:t>
      </w:r>
      <w:r w:rsidR="00F12CF4">
        <w:rPr>
          <w:rFonts w:ascii="Arial" w:hAnsi="Arial" w:cs="Arial"/>
        </w:rPr>
        <w:t>’</w:t>
      </w:r>
      <w:r w:rsidR="00862B95" w:rsidRPr="2AB8E9EA">
        <w:rPr>
          <w:rFonts w:ascii="Arial" w:hAnsi="Arial" w:cs="Arial"/>
        </w:rPr>
        <w:t xml:space="preserve"> specific needs, recognising their particular strengths and learning needs to promote achievement of their academic potential; </w:t>
      </w:r>
    </w:p>
    <w:p w14:paraId="2EDA8106" w14:textId="4EEDC743" w:rsidR="00862B95" w:rsidRPr="00A22081" w:rsidRDefault="00862B95" w:rsidP="006511D5">
      <w:pPr>
        <w:pStyle w:val="NoSpacing"/>
        <w:numPr>
          <w:ilvl w:val="0"/>
          <w:numId w:val="7"/>
        </w:numPr>
        <w:rPr>
          <w:rFonts w:ascii="Arial" w:hAnsi="Arial" w:cs="Arial"/>
        </w:rPr>
      </w:pPr>
      <w:r w:rsidRPr="2AB8E9EA">
        <w:rPr>
          <w:rFonts w:ascii="Arial" w:hAnsi="Arial" w:cs="Arial"/>
        </w:rPr>
        <w:lastRenderedPageBreak/>
        <w:t xml:space="preserve">Communicate effectively with parents/guardians on the learning needs of pupils and provide a </w:t>
      </w:r>
      <w:r w:rsidR="0082178A" w:rsidRPr="2AB8E9EA">
        <w:rPr>
          <w:rFonts w:ascii="Arial" w:hAnsi="Arial" w:cs="Arial"/>
        </w:rPr>
        <w:t>s</w:t>
      </w:r>
      <w:r w:rsidR="00FF05DC" w:rsidRPr="2AB8E9EA">
        <w:rPr>
          <w:rFonts w:ascii="Arial" w:hAnsi="Arial" w:cs="Arial"/>
        </w:rPr>
        <w:t>upport</w:t>
      </w:r>
      <w:r w:rsidRPr="2AB8E9EA">
        <w:rPr>
          <w:rFonts w:ascii="Arial" w:hAnsi="Arial" w:cs="Arial"/>
        </w:rPr>
        <w:t xml:space="preserve"> </w:t>
      </w:r>
      <w:r w:rsidR="0082178A" w:rsidRPr="2AB8E9EA">
        <w:rPr>
          <w:rFonts w:ascii="Arial" w:hAnsi="Arial" w:cs="Arial"/>
        </w:rPr>
        <w:t>p</w:t>
      </w:r>
      <w:r w:rsidRPr="2AB8E9EA">
        <w:rPr>
          <w:rFonts w:ascii="Arial" w:hAnsi="Arial" w:cs="Arial"/>
        </w:rPr>
        <w:t xml:space="preserve">lan for those pupils on the </w:t>
      </w:r>
      <w:r w:rsidR="00FF05DC" w:rsidRPr="2AB8E9EA">
        <w:rPr>
          <w:rFonts w:ascii="Arial" w:hAnsi="Arial" w:cs="Arial"/>
        </w:rPr>
        <w:t>SEND</w:t>
      </w:r>
      <w:r w:rsidRPr="2AB8E9EA">
        <w:rPr>
          <w:rFonts w:ascii="Arial" w:hAnsi="Arial" w:cs="Arial"/>
        </w:rPr>
        <w:t xml:space="preserve"> Register and ensure that these are circulated to the staff of specific pupils; and</w:t>
      </w:r>
    </w:p>
    <w:p w14:paraId="0FF1F91A" w14:textId="77777777" w:rsidR="0098581B" w:rsidRDefault="00862B95" w:rsidP="006511D5">
      <w:pPr>
        <w:pStyle w:val="NoSpacing"/>
        <w:numPr>
          <w:ilvl w:val="0"/>
          <w:numId w:val="7"/>
        </w:numPr>
        <w:rPr>
          <w:rFonts w:ascii="Arial" w:hAnsi="Arial" w:cs="Arial"/>
        </w:rPr>
      </w:pPr>
      <w:r w:rsidRPr="2AB8E9EA">
        <w:rPr>
          <w:rFonts w:ascii="Arial" w:hAnsi="Arial" w:cs="Arial"/>
        </w:rPr>
        <w:t>Collate evidence to support applications for additional funding and access arrangements in examinations.</w:t>
      </w:r>
    </w:p>
    <w:p w14:paraId="0F947E00" w14:textId="5C5C5E2F" w:rsidR="00862B95" w:rsidRDefault="0098581B" w:rsidP="006511D5">
      <w:pPr>
        <w:pStyle w:val="NoSpacing"/>
        <w:numPr>
          <w:ilvl w:val="0"/>
          <w:numId w:val="7"/>
        </w:numPr>
        <w:rPr>
          <w:rFonts w:ascii="Arial" w:hAnsi="Arial" w:cs="Arial"/>
        </w:rPr>
      </w:pPr>
      <w:r w:rsidRPr="2AB8E9EA">
        <w:rPr>
          <w:rFonts w:ascii="Arial" w:hAnsi="Arial" w:cs="Arial"/>
        </w:rPr>
        <w:t>Work with staff to implement and review inclusive teaching and learning strategies and e</w:t>
      </w:r>
      <w:r w:rsidR="00C61652" w:rsidRPr="2AB8E9EA">
        <w:rPr>
          <w:rFonts w:ascii="Arial" w:hAnsi="Arial" w:cs="Arial"/>
        </w:rPr>
        <w:t>nsure high-quality first teaching, adaptation, and inclusive classroom environments are all in place.</w:t>
      </w:r>
      <w:r w:rsidR="00862B95" w:rsidRPr="2AB8E9EA">
        <w:rPr>
          <w:rFonts w:ascii="Arial" w:hAnsi="Arial" w:cs="Arial"/>
        </w:rPr>
        <w:t xml:space="preserve"> </w:t>
      </w:r>
    </w:p>
    <w:p w14:paraId="053C5B8A" w14:textId="646DEFF9" w:rsidR="0061369A" w:rsidRPr="00A22081" w:rsidRDefault="0061369A" w:rsidP="006511D5">
      <w:pPr>
        <w:pStyle w:val="NoSpacing"/>
        <w:numPr>
          <w:ilvl w:val="0"/>
          <w:numId w:val="7"/>
        </w:numPr>
        <w:rPr>
          <w:rFonts w:ascii="Arial" w:hAnsi="Arial" w:cs="Arial"/>
        </w:rPr>
      </w:pPr>
      <w:r w:rsidRPr="2AB8E9EA">
        <w:rPr>
          <w:rFonts w:ascii="Arial" w:hAnsi="Arial" w:cs="Arial"/>
        </w:rPr>
        <w:t xml:space="preserve">Monitor the progress of pupils on the SEND register and ensure appropriate interventions are in place for pupils who require it. </w:t>
      </w:r>
    </w:p>
    <w:p w14:paraId="7C6BD468" w14:textId="77777777" w:rsidR="00862B95" w:rsidRDefault="00862B95" w:rsidP="00A22081">
      <w:pPr>
        <w:pStyle w:val="NoSpacing"/>
        <w:ind w:left="1080"/>
        <w:rPr>
          <w:rFonts w:ascii="Arial" w:hAnsi="Arial" w:cs="Arial"/>
        </w:rPr>
      </w:pPr>
    </w:p>
    <w:p w14:paraId="07BC2D54" w14:textId="77777777" w:rsidR="00FF05DC" w:rsidRPr="00A22081" w:rsidRDefault="00FF05DC" w:rsidP="00A22081">
      <w:pPr>
        <w:pStyle w:val="NoSpacing"/>
        <w:ind w:left="1080"/>
        <w:rPr>
          <w:rFonts w:ascii="Arial" w:hAnsi="Arial" w:cs="Arial"/>
        </w:rPr>
      </w:pPr>
    </w:p>
    <w:p w14:paraId="4EB29007" w14:textId="1D442715" w:rsidR="00862B95" w:rsidRDefault="00862B95" w:rsidP="00A22081">
      <w:pPr>
        <w:pStyle w:val="Heading1"/>
        <w:rPr>
          <w:szCs w:val="22"/>
        </w:rPr>
      </w:pPr>
      <w:r w:rsidRPr="00A22081">
        <w:rPr>
          <w:szCs w:val="22"/>
        </w:rPr>
        <w:t>Identifying Special Educational Needs</w:t>
      </w:r>
    </w:p>
    <w:p w14:paraId="5B4B4DE7" w14:textId="77777777" w:rsidR="00E6777D" w:rsidRPr="00E6777D" w:rsidRDefault="00E6777D" w:rsidP="00E6777D">
      <w:pPr>
        <w:pStyle w:val="NoSpacing"/>
      </w:pPr>
    </w:p>
    <w:p w14:paraId="3D61B5AD" w14:textId="69FE98DB" w:rsidR="00C61652" w:rsidRDefault="00862B95" w:rsidP="2AB8E9EA">
      <w:pPr>
        <w:pStyle w:val="Heading2"/>
      </w:pPr>
      <w:r>
        <w:t xml:space="preserve">Early identification of pupils’ needs is the key to unlocking the potential of pupils who may have special educational needs. We adopt a graduated approach to ensure that pupils who do not develop </w:t>
      </w:r>
      <w:r w:rsidR="006C3757">
        <w:t>age-appropriate</w:t>
      </w:r>
      <w:r>
        <w:t xml:space="preserve"> knowledge and skills, or who fall behind their peers, are identified as early as possible.  </w:t>
      </w:r>
    </w:p>
    <w:p w14:paraId="10267432" w14:textId="77777777" w:rsidR="00C61652" w:rsidRDefault="00C61652" w:rsidP="00C61652">
      <w:pPr>
        <w:pStyle w:val="NoSpacing"/>
        <w:ind w:left="426"/>
      </w:pPr>
    </w:p>
    <w:p w14:paraId="21A6682B" w14:textId="600FD096" w:rsidR="00C61652" w:rsidRDefault="00C61652" w:rsidP="00C61652">
      <w:pPr>
        <w:pStyle w:val="NoSpacing"/>
      </w:pPr>
      <w:r>
        <w:t xml:space="preserve">When identifying needs, the school will consider contextual factors such as attendance, wellbeing, family circumstances or previous educational experiences which may impact learning but do not necessarily indicate that there is a special educational need. </w:t>
      </w:r>
    </w:p>
    <w:p w14:paraId="16071A29" w14:textId="77777777" w:rsidR="00C61652" w:rsidRDefault="00C61652" w:rsidP="00C61652">
      <w:pPr>
        <w:pStyle w:val="NoSpacing"/>
      </w:pPr>
    </w:p>
    <w:p w14:paraId="446E3895" w14:textId="0DF30E36" w:rsidR="00C61652" w:rsidRPr="00CB423B" w:rsidRDefault="00C61652" w:rsidP="2AB8E9EA">
      <w:pPr>
        <w:pStyle w:val="NoSpacing"/>
      </w:pPr>
      <w:r>
        <w:t>Identification is not a one-</w:t>
      </w:r>
      <w:r w:rsidR="002956BA">
        <w:t>o</w:t>
      </w:r>
      <w:r>
        <w:t xml:space="preserve">ff event, but an ongoing process that includes input from teachers, parents, the pupil and where necessary external professionals. </w:t>
      </w:r>
    </w:p>
    <w:p w14:paraId="107580C1" w14:textId="77777777" w:rsidR="00862B95" w:rsidRPr="00A22081" w:rsidRDefault="00862B95" w:rsidP="00A22081">
      <w:pPr>
        <w:pStyle w:val="NoSpacing"/>
        <w:rPr>
          <w:rFonts w:ascii="Arial" w:hAnsi="Arial" w:cs="Arial"/>
        </w:rPr>
      </w:pPr>
    </w:p>
    <w:p w14:paraId="5646CB5E" w14:textId="4701D27E" w:rsidR="00862B95" w:rsidRDefault="00862B95" w:rsidP="2AB8E9EA">
      <w:pPr>
        <w:pStyle w:val="Heading2"/>
      </w:pPr>
      <w:r>
        <w:t xml:space="preserve">In attempts to understand the learning needs of pupils, we apply the four broad categories of need as set out in the </w:t>
      </w:r>
      <w:r w:rsidR="0098581B">
        <w:t>SEND</w:t>
      </w:r>
      <w:r>
        <w:t xml:space="preserve"> Code of Practice</w:t>
      </w:r>
      <w:r w:rsidR="0098581B">
        <w:t xml:space="preserve"> (2015)</w:t>
      </w:r>
      <w:r w:rsidR="00DB74A0">
        <w:t xml:space="preserve">. These categories help schools plan and deliver appropriate provision, but it is recognised that individual pupils </w:t>
      </w:r>
      <w:r w:rsidR="004209F3">
        <w:t>may</w:t>
      </w:r>
      <w:r w:rsidR="00DB74A0">
        <w:t xml:space="preserve"> have</w:t>
      </w:r>
      <w:r w:rsidR="004209F3">
        <w:t xml:space="preserve"> co-occur</w:t>
      </w:r>
      <w:r w:rsidR="00F12CF4">
        <w:t>r</w:t>
      </w:r>
      <w:r w:rsidR="004209F3">
        <w:t>ing</w:t>
      </w:r>
      <w:r w:rsidR="00DB74A0">
        <w:t xml:space="preserve"> needs that span across more than one area.</w:t>
      </w:r>
    </w:p>
    <w:p w14:paraId="247B0FE8" w14:textId="77777777" w:rsidR="002C0AFF" w:rsidRPr="002C0AFF" w:rsidRDefault="002C0AFF" w:rsidP="002C0AFF">
      <w:pPr>
        <w:pStyle w:val="NoSpacing"/>
      </w:pPr>
    </w:p>
    <w:tbl>
      <w:tblPr>
        <w:tblStyle w:val="TableGrid"/>
        <w:tblW w:w="0" w:type="auto"/>
        <w:tblLook w:val="04A0" w:firstRow="1" w:lastRow="0" w:firstColumn="1" w:lastColumn="0" w:noHBand="0" w:noVBand="1"/>
      </w:tblPr>
      <w:tblGrid>
        <w:gridCol w:w="2407"/>
        <w:gridCol w:w="2407"/>
        <w:gridCol w:w="2407"/>
        <w:gridCol w:w="2407"/>
      </w:tblGrid>
      <w:tr w:rsidR="00862B95" w:rsidRPr="00A22081" w14:paraId="171E5421" w14:textId="77777777" w:rsidTr="2AB8E9EA">
        <w:tc>
          <w:tcPr>
            <w:tcW w:w="2407" w:type="dxa"/>
          </w:tcPr>
          <w:p w14:paraId="74F4ADC9" w14:textId="77777777" w:rsidR="00862B95" w:rsidRPr="00A22081" w:rsidRDefault="00862B95" w:rsidP="00E6777D">
            <w:pPr>
              <w:pStyle w:val="NoSpacing"/>
              <w:jc w:val="left"/>
              <w:rPr>
                <w:rFonts w:ascii="Arial" w:hAnsi="Arial" w:cs="Arial"/>
                <w:b/>
              </w:rPr>
            </w:pPr>
            <w:r w:rsidRPr="00A22081">
              <w:rPr>
                <w:rFonts w:ascii="Arial" w:hAnsi="Arial" w:cs="Arial"/>
                <w:b/>
              </w:rPr>
              <w:t xml:space="preserve">Communication and interaction </w:t>
            </w:r>
            <w:proofErr w:type="gramStart"/>
            <w:r w:rsidRPr="00A22081">
              <w:rPr>
                <w:rFonts w:ascii="Arial" w:hAnsi="Arial" w:cs="Arial"/>
                <w:b/>
              </w:rPr>
              <w:t>needs</w:t>
            </w:r>
            <w:proofErr w:type="gramEnd"/>
          </w:p>
        </w:tc>
        <w:tc>
          <w:tcPr>
            <w:tcW w:w="2407" w:type="dxa"/>
          </w:tcPr>
          <w:p w14:paraId="69BBF3A6" w14:textId="77777777" w:rsidR="00862B95" w:rsidRPr="00A22081" w:rsidRDefault="00862B95" w:rsidP="00E6777D">
            <w:pPr>
              <w:pStyle w:val="NoSpacing"/>
              <w:jc w:val="left"/>
              <w:rPr>
                <w:rFonts w:ascii="Arial" w:hAnsi="Arial" w:cs="Arial"/>
                <w:b/>
              </w:rPr>
            </w:pPr>
            <w:r w:rsidRPr="00A22081">
              <w:rPr>
                <w:rFonts w:ascii="Arial" w:hAnsi="Arial" w:cs="Arial"/>
                <w:b/>
              </w:rPr>
              <w:t>Cognition and learning needs</w:t>
            </w:r>
          </w:p>
        </w:tc>
        <w:tc>
          <w:tcPr>
            <w:tcW w:w="2407" w:type="dxa"/>
          </w:tcPr>
          <w:p w14:paraId="6A7F1C6A" w14:textId="77777777" w:rsidR="00862B95" w:rsidRPr="00A22081" w:rsidRDefault="00862B95" w:rsidP="00E6777D">
            <w:pPr>
              <w:pStyle w:val="NoSpacing"/>
              <w:jc w:val="left"/>
              <w:rPr>
                <w:rFonts w:ascii="Arial" w:hAnsi="Arial" w:cs="Arial"/>
                <w:b/>
              </w:rPr>
            </w:pPr>
            <w:r w:rsidRPr="00A22081">
              <w:rPr>
                <w:rFonts w:ascii="Arial" w:hAnsi="Arial" w:cs="Arial"/>
                <w:b/>
              </w:rPr>
              <w:t>Social, emotional and mental health needs</w:t>
            </w:r>
          </w:p>
        </w:tc>
        <w:tc>
          <w:tcPr>
            <w:tcW w:w="2407" w:type="dxa"/>
          </w:tcPr>
          <w:p w14:paraId="29720B0A" w14:textId="77777777" w:rsidR="00862B95" w:rsidRPr="00A22081" w:rsidRDefault="00862B95" w:rsidP="00E6777D">
            <w:pPr>
              <w:pStyle w:val="NoSpacing"/>
              <w:jc w:val="left"/>
              <w:rPr>
                <w:rFonts w:ascii="Arial" w:hAnsi="Arial" w:cs="Arial"/>
                <w:b/>
              </w:rPr>
            </w:pPr>
            <w:r w:rsidRPr="00A22081">
              <w:rPr>
                <w:rFonts w:ascii="Arial" w:hAnsi="Arial" w:cs="Arial"/>
                <w:b/>
              </w:rPr>
              <w:t>Sensory and/or physical needs</w:t>
            </w:r>
          </w:p>
        </w:tc>
      </w:tr>
      <w:tr w:rsidR="00862B95" w:rsidRPr="00A22081" w14:paraId="6CEC3EB4" w14:textId="77777777" w:rsidTr="2AB8E9EA">
        <w:trPr>
          <w:trHeight w:val="3794"/>
        </w:trPr>
        <w:tc>
          <w:tcPr>
            <w:tcW w:w="2407" w:type="dxa"/>
          </w:tcPr>
          <w:p w14:paraId="0004A453" w14:textId="3F542E69" w:rsidR="008B63C1" w:rsidRPr="008860DE" w:rsidRDefault="008B63C1" w:rsidP="00E6777D">
            <w:pPr>
              <w:pStyle w:val="NoSpacing"/>
              <w:jc w:val="left"/>
              <w:rPr>
                <w:rFonts w:ascii="Arial" w:hAnsi="Arial" w:cs="Arial"/>
              </w:rPr>
            </w:pPr>
          </w:p>
          <w:p w14:paraId="227CE3C9" w14:textId="6D787C23" w:rsidR="008860DE" w:rsidRPr="008860DE" w:rsidRDefault="008860DE" w:rsidP="00E6777D">
            <w:pPr>
              <w:pStyle w:val="NoSpacing"/>
              <w:jc w:val="left"/>
              <w:rPr>
                <w:rFonts w:ascii="Arial" w:hAnsi="Arial" w:cs="Arial"/>
              </w:rPr>
            </w:pPr>
            <w:r w:rsidRPr="2AB8E9EA">
              <w:rPr>
                <w:rFonts w:ascii="Arial" w:hAnsi="Arial" w:cs="Arial"/>
              </w:rPr>
              <w:t xml:space="preserve">Pupils may experience challenges with speech and language development, understanding verbal and non-verbal communication, or forming appropriate social relationships. This category includes children with speech, language and communication needs (SLCN), and those diagnosed with Autism Spectrum Condition (ASC), who may also experience </w:t>
            </w:r>
            <w:r w:rsidRPr="2AB8E9EA">
              <w:rPr>
                <w:rFonts w:ascii="Arial" w:hAnsi="Arial" w:cs="Arial"/>
              </w:rPr>
              <w:lastRenderedPageBreak/>
              <w:t>sensory sensitivities and difficulty with social imagination.</w:t>
            </w:r>
          </w:p>
          <w:p w14:paraId="474C5B38" w14:textId="77777777" w:rsidR="00862B95" w:rsidRPr="008860DE" w:rsidRDefault="00862B95" w:rsidP="008860DE">
            <w:pPr>
              <w:pStyle w:val="NoSpacing"/>
              <w:jc w:val="left"/>
              <w:rPr>
                <w:rFonts w:ascii="Arial" w:hAnsi="Arial" w:cs="Arial"/>
              </w:rPr>
            </w:pPr>
          </w:p>
        </w:tc>
        <w:tc>
          <w:tcPr>
            <w:tcW w:w="2407" w:type="dxa"/>
          </w:tcPr>
          <w:p w14:paraId="71B11A9A" w14:textId="1263BA55" w:rsidR="00862B95" w:rsidRDefault="00862B95" w:rsidP="00E6777D">
            <w:pPr>
              <w:pStyle w:val="NoSpacing"/>
              <w:jc w:val="left"/>
              <w:rPr>
                <w:rFonts w:ascii="Arial" w:hAnsi="Arial" w:cs="Arial"/>
              </w:rPr>
            </w:pPr>
          </w:p>
          <w:p w14:paraId="57545234" w14:textId="5DA14A8C" w:rsidR="0041740C" w:rsidRPr="008860DE" w:rsidRDefault="00412A62" w:rsidP="00E6777D">
            <w:pPr>
              <w:pStyle w:val="NoSpacing"/>
              <w:jc w:val="left"/>
              <w:rPr>
                <w:rFonts w:ascii="Arial" w:hAnsi="Arial" w:cs="Arial"/>
              </w:rPr>
            </w:pPr>
            <w:r w:rsidRPr="2AB8E9EA">
              <w:rPr>
                <w:rFonts w:ascii="Arial" w:hAnsi="Arial" w:cs="Arial"/>
              </w:rPr>
              <w:t xml:space="preserve">Pupils may </w:t>
            </w:r>
            <w:r w:rsidR="0041740C" w:rsidRPr="2AB8E9EA">
              <w:rPr>
                <w:rFonts w:ascii="Arial" w:hAnsi="Arial" w:cs="Arial"/>
              </w:rPr>
              <w:t>struggle with reasoning</w:t>
            </w:r>
            <w:r w:rsidR="007835DD" w:rsidRPr="2AB8E9EA">
              <w:rPr>
                <w:rFonts w:ascii="Arial" w:hAnsi="Arial" w:cs="Arial"/>
              </w:rPr>
              <w:t xml:space="preserve"> (verbal, non-verbal, spatial</w:t>
            </w:r>
            <w:r w:rsidR="00AD4E3E" w:rsidRPr="2AB8E9EA">
              <w:rPr>
                <w:rFonts w:ascii="Arial" w:hAnsi="Arial" w:cs="Arial"/>
              </w:rPr>
              <w:t>),</w:t>
            </w:r>
            <w:r w:rsidR="0041740C" w:rsidRPr="2AB8E9EA">
              <w:rPr>
                <w:rFonts w:ascii="Arial" w:hAnsi="Arial" w:cs="Arial"/>
              </w:rPr>
              <w:t xml:space="preserve"> memory, processing speed, or acquiring literacy and numeracy skills. This category includes moderate learning difficulties (MLD), severe learning difficulties (SLD), and profound and multiple learning difficulties (PMLD), as well as specific learning difficulties (</w:t>
            </w:r>
            <w:proofErr w:type="spellStart"/>
            <w:r w:rsidR="0041740C" w:rsidRPr="2AB8E9EA">
              <w:rPr>
                <w:rFonts w:ascii="Arial" w:hAnsi="Arial" w:cs="Arial"/>
              </w:rPr>
              <w:t>SpLD</w:t>
            </w:r>
            <w:proofErr w:type="spellEnd"/>
            <w:r w:rsidR="0041740C" w:rsidRPr="2AB8E9EA">
              <w:rPr>
                <w:rFonts w:ascii="Arial" w:hAnsi="Arial" w:cs="Arial"/>
              </w:rPr>
              <w:t xml:space="preserve">) such as dyslexia, dyscalculia, and </w:t>
            </w:r>
            <w:r w:rsidR="0041740C" w:rsidRPr="2AB8E9EA">
              <w:rPr>
                <w:rFonts w:ascii="Arial" w:hAnsi="Arial" w:cs="Arial"/>
              </w:rPr>
              <w:lastRenderedPageBreak/>
              <w:t>dyspraxia. Pupils may require targeted teaching approaches, curriculum adaptation, or specialist intervention.</w:t>
            </w:r>
          </w:p>
        </w:tc>
        <w:tc>
          <w:tcPr>
            <w:tcW w:w="2407" w:type="dxa"/>
          </w:tcPr>
          <w:p w14:paraId="3987BF65" w14:textId="724F159D" w:rsidR="00862B95" w:rsidRDefault="00862B95" w:rsidP="00B91C0D">
            <w:pPr>
              <w:pStyle w:val="NoSpacing"/>
              <w:jc w:val="left"/>
              <w:rPr>
                <w:rFonts w:ascii="Arial" w:hAnsi="Arial" w:cs="Arial"/>
              </w:rPr>
            </w:pPr>
          </w:p>
          <w:p w14:paraId="03375CAB" w14:textId="076AA59C" w:rsidR="00B91C0D" w:rsidRPr="008860DE" w:rsidRDefault="00B91C0D" w:rsidP="00B91C0D">
            <w:pPr>
              <w:pStyle w:val="NoSpacing"/>
              <w:jc w:val="left"/>
              <w:rPr>
                <w:rFonts w:ascii="Arial" w:hAnsi="Arial" w:cs="Arial"/>
              </w:rPr>
            </w:pPr>
            <w:r w:rsidRPr="2AB8E9EA">
              <w:rPr>
                <w:rFonts w:ascii="Arial" w:hAnsi="Arial" w:cs="Arial"/>
              </w:rPr>
              <w:t xml:space="preserve">Pupils may experience a range of social, emotional and mental health needs that affect their wellbeing, relationships, and ability to learn. This category encompasses needs arising from difficulties in emotional regulation, social interaction, or mental health. Pupils may experience anxiety, depression, low self-esteem, or attachment difficulties. They may </w:t>
            </w:r>
            <w:r w:rsidRPr="2AB8E9EA">
              <w:rPr>
                <w:rFonts w:ascii="Arial" w:hAnsi="Arial" w:cs="Arial"/>
              </w:rPr>
              <w:lastRenderedPageBreak/>
              <w:t xml:space="preserve">also present with behaviours that challenge, including difficulties with impulse control, attention, or hyperactivity, such as in the case of </w:t>
            </w:r>
            <w:proofErr w:type="gramStart"/>
            <w:r w:rsidRPr="2AB8E9EA">
              <w:rPr>
                <w:rFonts w:ascii="Arial" w:hAnsi="Arial" w:cs="Arial"/>
              </w:rPr>
              <w:t>Attention Deficit Hyperactivity Disorder</w:t>
            </w:r>
            <w:proofErr w:type="gramEnd"/>
            <w:r w:rsidRPr="2AB8E9EA">
              <w:rPr>
                <w:rFonts w:ascii="Arial" w:hAnsi="Arial" w:cs="Arial"/>
              </w:rPr>
              <w:t xml:space="preserve"> (ADHD).</w:t>
            </w:r>
          </w:p>
        </w:tc>
        <w:tc>
          <w:tcPr>
            <w:tcW w:w="2407" w:type="dxa"/>
          </w:tcPr>
          <w:p w14:paraId="440CD81B" w14:textId="13B763F4" w:rsidR="008B63C1" w:rsidRDefault="008B63C1" w:rsidP="00E6777D">
            <w:pPr>
              <w:pStyle w:val="NoSpacing"/>
              <w:jc w:val="left"/>
              <w:rPr>
                <w:rFonts w:ascii="Arial" w:hAnsi="Arial" w:cs="Arial"/>
              </w:rPr>
            </w:pPr>
          </w:p>
          <w:p w14:paraId="314987D2" w14:textId="0553541A" w:rsidR="00862B95" w:rsidRPr="008860DE" w:rsidRDefault="00AD4E3E" w:rsidP="00354745">
            <w:pPr>
              <w:pStyle w:val="NoSpacing"/>
              <w:jc w:val="left"/>
              <w:rPr>
                <w:rFonts w:ascii="Arial" w:hAnsi="Arial" w:cs="Arial"/>
              </w:rPr>
            </w:pPr>
            <w:r w:rsidRPr="2AB8E9EA">
              <w:rPr>
                <w:rFonts w:ascii="Arial" w:hAnsi="Arial" w:cs="Arial"/>
              </w:rPr>
              <w:t xml:space="preserve">Pupils may have physical disabilities, chronic health conditions, or sensory impairments (visual, hearing, or multi-sensory), which may impact access to learning and participation. Pupils may require assistive devices, modified learning resources, or adapted physical environments. </w:t>
            </w:r>
          </w:p>
        </w:tc>
      </w:tr>
    </w:tbl>
    <w:p w14:paraId="3E2E812B" w14:textId="77777777" w:rsidR="00862B95" w:rsidRPr="00A22081" w:rsidRDefault="00862B95" w:rsidP="00A22081">
      <w:pPr>
        <w:pStyle w:val="NoSpacing"/>
        <w:rPr>
          <w:rFonts w:ascii="Arial" w:hAnsi="Arial" w:cs="Arial"/>
        </w:rPr>
      </w:pPr>
    </w:p>
    <w:p w14:paraId="191E192D" w14:textId="30FAF44F" w:rsidR="00862B95" w:rsidRDefault="00862B95" w:rsidP="00A22081">
      <w:pPr>
        <w:pStyle w:val="Heading1"/>
        <w:rPr>
          <w:szCs w:val="22"/>
        </w:rPr>
      </w:pPr>
      <w:r w:rsidRPr="00A22081">
        <w:rPr>
          <w:szCs w:val="22"/>
        </w:rPr>
        <w:t>Early Years</w:t>
      </w:r>
    </w:p>
    <w:p w14:paraId="47CA6DC0" w14:textId="77777777" w:rsidR="00E6777D" w:rsidRPr="00E6777D" w:rsidRDefault="00E6777D" w:rsidP="00E6777D">
      <w:pPr>
        <w:pStyle w:val="NoSpacing"/>
      </w:pPr>
    </w:p>
    <w:p w14:paraId="32B8A2EC" w14:textId="65B45E35" w:rsidR="00862B95" w:rsidRPr="00A22081" w:rsidRDefault="00862B95" w:rsidP="2AB8E9EA">
      <w:pPr>
        <w:pStyle w:val="Heading2"/>
      </w:pPr>
      <w:r>
        <w:t xml:space="preserve">This policy applies to children in the early years. The person with responsibility for SEND in the early years is </w:t>
      </w:r>
      <w:r w:rsidR="7DB4FD50">
        <w:t>Rosie Wilkinson</w:t>
      </w:r>
    </w:p>
    <w:p w14:paraId="704F0DD3" w14:textId="77777777" w:rsidR="00862B95" w:rsidRDefault="00862B95" w:rsidP="00A22081">
      <w:pPr>
        <w:pStyle w:val="NoSpacing"/>
        <w:rPr>
          <w:rFonts w:ascii="Arial" w:hAnsi="Arial" w:cs="Arial"/>
        </w:rPr>
      </w:pPr>
    </w:p>
    <w:p w14:paraId="6AB58135" w14:textId="77777777" w:rsidR="00D42A0B" w:rsidRDefault="00A56531" w:rsidP="00A22081">
      <w:pPr>
        <w:pStyle w:val="NoSpacing"/>
        <w:rPr>
          <w:rFonts w:ascii="Arial" w:hAnsi="Arial" w:cs="Arial"/>
        </w:rPr>
      </w:pPr>
      <w:r w:rsidRPr="2AB8E9EA">
        <w:rPr>
          <w:rFonts w:ascii="Arial" w:hAnsi="Arial" w:cs="Arial"/>
        </w:rPr>
        <w:t xml:space="preserve">The EYFS statutory framework </w:t>
      </w:r>
      <w:r w:rsidR="00D42A0B" w:rsidRPr="2AB8E9EA">
        <w:rPr>
          <w:rFonts w:ascii="Arial" w:hAnsi="Arial" w:cs="Arial"/>
        </w:rPr>
        <w:t>should be</w:t>
      </w:r>
      <w:r w:rsidRPr="2AB8E9EA">
        <w:rPr>
          <w:rFonts w:ascii="Arial" w:hAnsi="Arial" w:cs="Arial"/>
        </w:rPr>
        <w:t xml:space="preserve"> used alongside early identification </w:t>
      </w:r>
      <w:r w:rsidR="00D42A0B" w:rsidRPr="2AB8E9EA">
        <w:rPr>
          <w:rFonts w:ascii="Arial" w:hAnsi="Arial" w:cs="Arial"/>
        </w:rPr>
        <w:t xml:space="preserve">tools. The SENDCo should collaborate with the child’s key person, parents and relevant external professionals to plan necessary support and interventions. </w:t>
      </w:r>
    </w:p>
    <w:p w14:paraId="6DA1D068" w14:textId="70BBABAA" w:rsidR="00A56531" w:rsidRPr="00A22081" w:rsidRDefault="00D42A0B" w:rsidP="00A22081">
      <w:pPr>
        <w:pStyle w:val="NoSpacing"/>
        <w:rPr>
          <w:rFonts w:ascii="Arial" w:hAnsi="Arial" w:cs="Arial"/>
        </w:rPr>
      </w:pPr>
      <w:r w:rsidRPr="2AB8E9EA">
        <w:rPr>
          <w:rFonts w:ascii="Arial" w:hAnsi="Arial" w:cs="Arial"/>
        </w:rPr>
        <w:t xml:space="preserve"> </w:t>
      </w:r>
    </w:p>
    <w:p w14:paraId="23D24C8B" w14:textId="04BC9EC7" w:rsidR="00862B95" w:rsidRDefault="00862B95" w:rsidP="00A22081">
      <w:pPr>
        <w:pStyle w:val="Heading1"/>
        <w:rPr>
          <w:szCs w:val="22"/>
        </w:rPr>
      </w:pPr>
      <w:r w:rsidRPr="00A22081">
        <w:rPr>
          <w:szCs w:val="22"/>
        </w:rPr>
        <w:t xml:space="preserve">Categorisation of Students </w:t>
      </w:r>
    </w:p>
    <w:p w14:paraId="49A0F1E6" w14:textId="77777777" w:rsidR="00E6777D" w:rsidRPr="00E6777D" w:rsidRDefault="00E6777D" w:rsidP="00E6777D">
      <w:pPr>
        <w:pStyle w:val="NoSpacing"/>
      </w:pPr>
    </w:p>
    <w:p w14:paraId="55CF31C2" w14:textId="6639851E" w:rsidR="00862B95" w:rsidRPr="00A22081" w:rsidRDefault="00862B95" w:rsidP="00A22081">
      <w:pPr>
        <w:pStyle w:val="Heading2"/>
      </w:pPr>
      <w:r>
        <w:t xml:space="preserve">We use a simple categorisation of </w:t>
      </w:r>
      <w:r w:rsidR="00E6777D">
        <w:t xml:space="preserve">pupils </w:t>
      </w:r>
      <w:r>
        <w:t>which helps provide a consistent and understood language</w:t>
      </w:r>
      <w:r w:rsidR="00D42A0B">
        <w:t xml:space="preserve">. This tiered approach aligns with the </w:t>
      </w:r>
      <w:r w:rsidR="00A807D7">
        <w:t>g</w:t>
      </w:r>
      <w:r w:rsidR="00D42A0B">
        <w:t xml:space="preserve">raduated </w:t>
      </w:r>
      <w:r w:rsidR="00A807D7">
        <w:t>approach</w:t>
      </w:r>
      <w:r w:rsidR="00D42A0B">
        <w:t>, ensuring that support is matched to the levels of need and adjusted over time</w:t>
      </w:r>
      <w:r>
        <w:t>:</w:t>
      </w:r>
    </w:p>
    <w:p w14:paraId="08B4C156" w14:textId="77777777" w:rsidR="00862B95" w:rsidRPr="00A22081" w:rsidRDefault="00862B95" w:rsidP="00A22081">
      <w:pPr>
        <w:pStyle w:val="NoSpacing"/>
        <w:rPr>
          <w:rFonts w:ascii="Arial" w:hAnsi="Arial" w:cs="Arial"/>
          <w:color w:val="000000" w:themeColor="text1"/>
        </w:rPr>
      </w:pPr>
    </w:p>
    <w:p w14:paraId="1969BC43" w14:textId="77777777" w:rsidR="00862B95" w:rsidRPr="00A22081" w:rsidRDefault="00862B95" w:rsidP="00A22081">
      <w:pPr>
        <w:pStyle w:val="NoSpacing"/>
        <w:rPr>
          <w:rFonts w:ascii="Arial" w:hAnsi="Arial" w:cs="Arial"/>
          <w:color w:val="000000" w:themeColor="text1"/>
        </w:rPr>
      </w:pPr>
    </w:p>
    <w:p w14:paraId="08681CC7" w14:textId="77777777" w:rsidR="00862B95" w:rsidRPr="00A22081" w:rsidRDefault="00862B95" w:rsidP="00A22081">
      <w:pPr>
        <w:pStyle w:val="NoSpacing"/>
        <w:rPr>
          <w:rFonts w:ascii="Arial" w:hAnsi="Arial" w:cs="Arial"/>
          <w:color w:val="000000" w:themeColor="text1"/>
        </w:rPr>
      </w:pPr>
    </w:p>
    <w:p w14:paraId="1D24A7E1" w14:textId="77777777" w:rsidR="00862B95" w:rsidRPr="00A22081" w:rsidRDefault="00862B95" w:rsidP="00A22081">
      <w:pPr>
        <w:pStyle w:val="NoSpacing"/>
        <w:rPr>
          <w:rFonts w:ascii="Arial" w:hAnsi="Arial" w:cs="Arial"/>
          <w:color w:val="000000" w:themeColor="text1"/>
        </w:rPr>
      </w:pPr>
      <w:r w:rsidRPr="00A22081">
        <w:rPr>
          <w:rFonts w:ascii="Arial" w:hAnsi="Arial" w:cs="Arial"/>
          <w:noProof/>
          <w:color w:val="000000" w:themeColor="text1"/>
        </w:rPr>
        <w:drawing>
          <wp:anchor distT="0" distB="0" distL="114300" distR="114300" simplePos="0" relativeHeight="251658240" behindDoc="0" locked="0" layoutInCell="1" allowOverlap="1" wp14:anchorId="68EE5CD8" wp14:editId="52D6AA79">
            <wp:simplePos x="0" y="0"/>
            <wp:positionH relativeFrom="column">
              <wp:posOffset>979170</wp:posOffset>
            </wp:positionH>
            <wp:positionV relativeFrom="paragraph">
              <wp:posOffset>68580</wp:posOffset>
            </wp:positionV>
            <wp:extent cx="3985260" cy="1836420"/>
            <wp:effectExtent l="25400" t="50800" r="53340" b="17780"/>
            <wp:wrapThrough wrapText="bothSides">
              <wp:wrapPolygon edited="0">
                <wp:start x="13629" y="-598"/>
                <wp:lineTo x="11633" y="-598"/>
                <wp:lineTo x="11633" y="1643"/>
                <wp:lineTo x="8742" y="1793"/>
                <wp:lineTo x="8742" y="4183"/>
                <wp:lineTo x="-138" y="4183"/>
                <wp:lineTo x="-138" y="16133"/>
                <wp:lineTo x="1170" y="16133"/>
                <wp:lineTo x="1170" y="18523"/>
                <wp:lineTo x="3717" y="18971"/>
                <wp:lineTo x="4818" y="20913"/>
                <wp:lineTo x="5713" y="21660"/>
                <wp:lineTo x="5782" y="21660"/>
                <wp:lineTo x="7228" y="21660"/>
                <wp:lineTo x="7296" y="21660"/>
                <wp:lineTo x="8191" y="20913"/>
                <wp:lineTo x="8260" y="20913"/>
                <wp:lineTo x="9293" y="18672"/>
                <wp:lineTo x="16795" y="18523"/>
                <wp:lineTo x="21820" y="17627"/>
                <wp:lineTo x="21683" y="13743"/>
                <wp:lineTo x="21063" y="11353"/>
                <wp:lineTo x="21201" y="5228"/>
                <wp:lineTo x="20168" y="4780"/>
                <wp:lineTo x="14180" y="4183"/>
                <wp:lineTo x="15281" y="4183"/>
                <wp:lineTo x="17277" y="2539"/>
                <wp:lineTo x="17140" y="1793"/>
                <wp:lineTo x="17208" y="1195"/>
                <wp:lineTo x="15694" y="-598"/>
                <wp:lineTo x="15143" y="-598"/>
                <wp:lineTo x="13629" y="-598"/>
              </wp:wrapPolygon>
            </wp:wrapThrough>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anchor>
        </w:drawing>
      </w:r>
    </w:p>
    <w:p w14:paraId="22493550" w14:textId="77777777" w:rsidR="00862B95" w:rsidRPr="00A22081" w:rsidRDefault="00862B95" w:rsidP="00A22081">
      <w:pPr>
        <w:pStyle w:val="NoSpacing"/>
        <w:rPr>
          <w:rFonts w:ascii="Arial" w:hAnsi="Arial" w:cs="Arial"/>
          <w:color w:val="000000" w:themeColor="text1"/>
        </w:rPr>
      </w:pPr>
    </w:p>
    <w:p w14:paraId="6D8EF7FB" w14:textId="77777777" w:rsidR="00862B95" w:rsidRPr="00A22081" w:rsidRDefault="00862B95" w:rsidP="00A22081">
      <w:pPr>
        <w:pStyle w:val="NoSpacing"/>
        <w:rPr>
          <w:rFonts w:ascii="Arial" w:hAnsi="Arial" w:cs="Arial"/>
          <w:color w:val="000000" w:themeColor="text1"/>
        </w:rPr>
      </w:pPr>
    </w:p>
    <w:p w14:paraId="20CC41AF" w14:textId="77777777" w:rsidR="00862B95" w:rsidRPr="00A22081" w:rsidRDefault="00862B95" w:rsidP="00A22081">
      <w:pPr>
        <w:pStyle w:val="NoSpacing"/>
        <w:rPr>
          <w:rFonts w:ascii="Arial" w:hAnsi="Arial" w:cs="Arial"/>
          <w:color w:val="000000" w:themeColor="text1"/>
        </w:rPr>
      </w:pPr>
    </w:p>
    <w:p w14:paraId="5700A6D2" w14:textId="77777777" w:rsidR="00862B95" w:rsidRPr="00A22081" w:rsidRDefault="00862B95" w:rsidP="00A22081">
      <w:pPr>
        <w:pStyle w:val="NoSpacing"/>
        <w:rPr>
          <w:rFonts w:ascii="Arial" w:hAnsi="Arial" w:cs="Arial"/>
          <w:color w:val="000000" w:themeColor="text1"/>
        </w:rPr>
      </w:pPr>
    </w:p>
    <w:p w14:paraId="4F0CB4BC" w14:textId="77777777" w:rsidR="00862B95" w:rsidRPr="00A22081" w:rsidRDefault="00862B95" w:rsidP="00A22081">
      <w:pPr>
        <w:pStyle w:val="NoSpacing"/>
        <w:rPr>
          <w:rFonts w:ascii="Arial" w:hAnsi="Arial" w:cs="Arial"/>
          <w:color w:val="000000" w:themeColor="text1"/>
        </w:rPr>
      </w:pPr>
    </w:p>
    <w:p w14:paraId="357E6019" w14:textId="77777777" w:rsidR="00862B95" w:rsidRPr="00A22081" w:rsidRDefault="00862B95" w:rsidP="00A22081">
      <w:pPr>
        <w:pStyle w:val="NoSpacing"/>
        <w:rPr>
          <w:rFonts w:ascii="Arial" w:hAnsi="Arial" w:cs="Arial"/>
          <w:color w:val="000000" w:themeColor="text1"/>
        </w:rPr>
      </w:pPr>
    </w:p>
    <w:p w14:paraId="4C3963B7" w14:textId="77777777" w:rsidR="00862B95" w:rsidRPr="00A22081" w:rsidRDefault="00862B95" w:rsidP="00A22081">
      <w:pPr>
        <w:pStyle w:val="NoSpacing"/>
        <w:rPr>
          <w:rFonts w:ascii="Arial" w:hAnsi="Arial" w:cs="Arial"/>
          <w:color w:val="000000" w:themeColor="text1"/>
        </w:rPr>
      </w:pPr>
    </w:p>
    <w:p w14:paraId="50B34C01" w14:textId="77777777" w:rsidR="00862B95" w:rsidRPr="00A22081" w:rsidRDefault="00862B95" w:rsidP="00A22081">
      <w:pPr>
        <w:pStyle w:val="NoSpacing"/>
        <w:rPr>
          <w:rFonts w:ascii="Arial" w:hAnsi="Arial" w:cs="Arial"/>
          <w:color w:val="000000" w:themeColor="text1"/>
        </w:rPr>
      </w:pPr>
    </w:p>
    <w:p w14:paraId="0977AB1E" w14:textId="77777777" w:rsidR="00862B95" w:rsidRPr="00A22081" w:rsidRDefault="00862B95" w:rsidP="00A22081">
      <w:pPr>
        <w:pStyle w:val="NoSpacing"/>
        <w:rPr>
          <w:rFonts w:ascii="Arial" w:hAnsi="Arial" w:cs="Arial"/>
          <w:color w:val="000000" w:themeColor="text1"/>
        </w:rPr>
      </w:pPr>
    </w:p>
    <w:p w14:paraId="4EEC4ED3" w14:textId="77777777" w:rsidR="00862B95" w:rsidRPr="00A22081" w:rsidRDefault="00862B95" w:rsidP="00A22081">
      <w:pPr>
        <w:rPr>
          <w:rFonts w:ascii="Arial" w:hAnsi="Arial" w:cs="Arial"/>
          <w:color w:val="000000" w:themeColor="text1"/>
        </w:rPr>
      </w:pPr>
      <w:r w:rsidRPr="00A22081">
        <w:rPr>
          <w:rFonts w:ascii="Arial" w:hAnsi="Arial" w:cs="Arial"/>
          <w:color w:val="000000" w:themeColor="text1"/>
        </w:rPr>
        <w:br w:type="page"/>
      </w:r>
    </w:p>
    <w:tbl>
      <w:tblPr>
        <w:tblStyle w:val="TableGrid"/>
        <w:tblW w:w="0" w:type="auto"/>
        <w:tblLook w:val="04A0" w:firstRow="1" w:lastRow="0" w:firstColumn="1" w:lastColumn="0" w:noHBand="0" w:noVBand="1"/>
      </w:tblPr>
      <w:tblGrid>
        <w:gridCol w:w="3209"/>
        <w:gridCol w:w="3209"/>
        <w:gridCol w:w="3210"/>
      </w:tblGrid>
      <w:tr w:rsidR="00862B95" w:rsidRPr="00A22081" w14:paraId="585A82E5" w14:textId="77777777" w:rsidTr="2AB8E9EA">
        <w:tc>
          <w:tcPr>
            <w:tcW w:w="3209" w:type="dxa"/>
            <w:shd w:val="clear" w:color="auto" w:fill="00B0F0"/>
          </w:tcPr>
          <w:p w14:paraId="5A98E5F1" w14:textId="77777777" w:rsidR="00862B95" w:rsidRPr="00A22081" w:rsidRDefault="00862B95" w:rsidP="00A22081">
            <w:pPr>
              <w:pStyle w:val="NoSpacing"/>
              <w:rPr>
                <w:rFonts w:ascii="Arial" w:hAnsi="Arial" w:cs="Arial"/>
                <w:b/>
                <w:color w:val="FFFFFF" w:themeColor="background1"/>
              </w:rPr>
            </w:pPr>
            <w:r w:rsidRPr="00A22081">
              <w:rPr>
                <w:rFonts w:ascii="Arial" w:hAnsi="Arial" w:cs="Arial"/>
                <w:b/>
                <w:color w:val="FFFFFF" w:themeColor="background1"/>
              </w:rPr>
              <w:lastRenderedPageBreak/>
              <w:t>Wave 1</w:t>
            </w:r>
          </w:p>
          <w:p w14:paraId="36BA40F8" w14:textId="77777777" w:rsidR="00862B95" w:rsidRPr="00A22081" w:rsidRDefault="00862B95" w:rsidP="00A22081">
            <w:pPr>
              <w:pStyle w:val="NoSpacing"/>
              <w:rPr>
                <w:rFonts w:ascii="Arial" w:hAnsi="Arial" w:cs="Arial"/>
                <w:b/>
                <w:color w:val="FFFFFF" w:themeColor="background1"/>
              </w:rPr>
            </w:pPr>
            <w:r w:rsidRPr="00A22081">
              <w:rPr>
                <w:rFonts w:ascii="Arial" w:hAnsi="Arial" w:cs="Arial"/>
                <w:b/>
                <w:color w:val="FFFFFF" w:themeColor="background1"/>
              </w:rPr>
              <w:t>Universal Support</w:t>
            </w:r>
          </w:p>
        </w:tc>
        <w:tc>
          <w:tcPr>
            <w:tcW w:w="3209" w:type="dxa"/>
            <w:shd w:val="clear" w:color="auto" w:fill="0070C0"/>
          </w:tcPr>
          <w:p w14:paraId="225B2B95" w14:textId="77777777" w:rsidR="00862B95" w:rsidRPr="00A22081" w:rsidRDefault="00862B95" w:rsidP="00A22081">
            <w:pPr>
              <w:pStyle w:val="NoSpacing"/>
              <w:rPr>
                <w:rFonts w:ascii="Arial" w:hAnsi="Arial" w:cs="Arial"/>
                <w:b/>
                <w:color w:val="FFFFFF" w:themeColor="background1"/>
              </w:rPr>
            </w:pPr>
            <w:r w:rsidRPr="00A22081">
              <w:rPr>
                <w:rFonts w:ascii="Arial" w:hAnsi="Arial" w:cs="Arial"/>
                <w:b/>
                <w:color w:val="FFFFFF" w:themeColor="background1"/>
              </w:rPr>
              <w:t>Wave 2</w:t>
            </w:r>
          </w:p>
          <w:p w14:paraId="1EA3C388" w14:textId="77777777" w:rsidR="00862B95" w:rsidRPr="00A22081" w:rsidRDefault="00862B95" w:rsidP="00A22081">
            <w:pPr>
              <w:pStyle w:val="NoSpacing"/>
              <w:rPr>
                <w:rFonts w:ascii="Arial" w:hAnsi="Arial" w:cs="Arial"/>
                <w:b/>
                <w:color w:val="FFFFFF" w:themeColor="background1"/>
              </w:rPr>
            </w:pPr>
            <w:r w:rsidRPr="00A22081">
              <w:rPr>
                <w:rFonts w:ascii="Arial" w:hAnsi="Arial" w:cs="Arial"/>
                <w:b/>
                <w:color w:val="FFFFFF" w:themeColor="background1"/>
              </w:rPr>
              <w:t xml:space="preserve">Targeted Support </w:t>
            </w:r>
          </w:p>
        </w:tc>
        <w:tc>
          <w:tcPr>
            <w:tcW w:w="3210" w:type="dxa"/>
            <w:shd w:val="clear" w:color="auto" w:fill="002060"/>
          </w:tcPr>
          <w:p w14:paraId="0B90E810" w14:textId="77777777" w:rsidR="00862B95" w:rsidRPr="00A22081" w:rsidRDefault="00862B95" w:rsidP="00A22081">
            <w:pPr>
              <w:pStyle w:val="NoSpacing"/>
              <w:rPr>
                <w:rFonts w:ascii="Arial" w:hAnsi="Arial" w:cs="Arial"/>
                <w:b/>
                <w:color w:val="FFFFFF" w:themeColor="background1"/>
              </w:rPr>
            </w:pPr>
            <w:r w:rsidRPr="00A22081">
              <w:rPr>
                <w:rFonts w:ascii="Arial" w:hAnsi="Arial" w:cs="Arial"/>
                <w:b/>
                <w:color w:val="FFFFFF" w:themeColor="background1"/>
              </w:rPr>
              <w:t>Wave 3</w:t>
            </w:r>
          </w:p>
          <w:p w14:paraId="5123755E" w14:textId="77777777" w:rsidR="00862B95" w:rsidRPr="00A22081" w:rsidRDefault="00862B95" w:rsidP="00A22081">
            <w:pPr>
              <w:pStyle w:val="NoSpacing"/>
              <w:rPr>
                <w:rFonts w:ascii="Arial" w:hAnsi="Arial" w:cs="Arial"/>
                <w:b/>
                <w:color w:val="FFFFFF" w:themeColor="background1"/>
              </w:rPr>
            </w:pPr>
            <w:r w:rsidRPr="00A22081">
              <w:rPr>
                <w:rFonts w:ascii="Arial" w:hAnsi="Arial" w:cs="Arial"/>
                <w:b/>
                <w:color w:val="FFFFFF" w:themeColor="background1"/>
              </w:rPr>
              <w:t>Specialist Support</w:t>
            </w:r>
          </w:p>
        </w:tc>
      </w:tr>
      <w:tr w:rsidR="00862B95" w:rsidRPr="00A22081" w14:paraId="004605DF" w14:textId="77777777" w:rsidTr="2AB8E9EA">
        <w:tc>
          <w:tcPr>
            <w:tcW w:w="3209" w:type="dxa"/>
          </w:tcPr>
          <w:p w14:paraId="235C6CAD" w14:textId="1D40DF60" w:rsidR="00862B95" w:rsidRPr="00A22081" w:rsidRDefault="00862B95" w:rsidP="00E6777D">
            <w:pPr>
              <w:pStyle w:val="NoSpacing"/>
              <w:jc w:val="left"/>
              <w:rPr>
                <w:rFonts w:ascii="Arial" w:hAnsi="Arial" w:cs="Arial"/>
              </w:rPr>
            </w:pPr>
            <w:r w:rsidRPr="2AB8E9EA">
              <w:rPr>
                <w:rFonts w:ascii="Arial" w:hAnsi="Arial" w:cs="Arial"/>
              </w:rPr>
              <w:t xml:space="preserve">It is our firm belief that pupils’ needs are best met in the classroom and that, therefore, every teacher is responsible and accountable for the progress and development of all pupils they teach, including those with SEND. At this universal level, we train teachers to deliver </w:t>
            </w:r>
            <w:r w:rsidR="00902C63" w:rsidRPr="2AB8E9EA">
              <w:rPr>
                <w:rFonts w:ascii="Arial" w:hAnsi="Arial" w:cs="Arial"/>
              </w:rPr>
              <w:t>high quality-</w:t>
            </w:r>
            <w:r w:rsidR="274A4776" w:rsidRPr="2AB8E9EA">
              <w:rPr>
                <w:rFonts w:ascii="Arial" w:hAnsi="Arial" w:cs="Arial"/>
              </w:rPr>
              <w:t>first</w:t>
            </w:r>
            <w:r w:rsidRPr="2AB8E9EA">
              <w:rPr>
                <w:rFonts w:ascii="Arial" w:hAnsi="Arial" w:cs="Arial"/>
              </w:rPr>
              <w:t xml:space="preserve"> teaching</w:t>
            </w:r>
            <w:r w:rsidR="0036328E" w:rsidRPr="2AB8E9EA">
              <w:rPr>
                <w:rFonts w:ascii="Arial" w:hAnsi="Arial" w:cs="Arial"/>
              </w:rPr>
              <w:t xml:space="preserve"> underpinned </w:t>
            </w:r>
            <w:r w:rsidR="00E35572" w:rsidRPr="2AB8E9EA">
              <w:rPr>
                <w:rFonts w:ascii="Arial" w:hAnsi="Arial" w:cs="Arial"/>
              </w:rPr>
              <w:t>by adaptive</w:t>
            </w:r>
            <w:r w:rsidR="00604B97" w:rsidRPr="2AB8E9EA">
              <w:rPr>
                <w:rFonts w:ascii="Arial" w:hAnsi="Arial" w:cs="Arial"/>
              </w:rPr>
              <w:t xml:space="preserve"> teaching approaches that respond to individual needs</w:t>
            </w:r>
            <w:r w:rsidR="0036328E" w:rsidRPr="2AB8E9EA">
              <w:rPr>
                <w:rFonts w:ascii="Arial" w:hAnsi="Arial" w:cs="Arial"/>
              </w:rPr>
              <w:t xml:space="preserve"> as well as the use of continuous formative assessment to inform planning. This includes the use of inclusive strategies such as sc</w:t>
            </w:r>
            <w:r w:rsidR="00902944" w:rsidRPr="2AB8E9EA">
              <w:rPr>
                <w:rFonts w:ascii="Arial" w:hAnsi="Arial" w:cs="Arial"/>
              </w:rPr>
              <w:t xml:space="preserve">affolding, visual prompts, assistive technology, clear routines, adapted resources and </w:t>
            </w:r>
            <w:r w:rsidR="00FF0E95" w:rsidRPr="2AB8E9EA">
              <w:rPr>
                <w:rFonts w:ascii="Arial" w:hAnsi="Arial" w:cs="Arial"/>
              </w:rPr>
              <w:t xml:space="preserve">a classroom environment that </w:t>
            </w:r>
            <w:r w:rsidR="00E35572" w:rsidRPr="2AB8E9EA">
              <w:rPr>
                <w:rFonts w:ascii="Arial" w:hAnsi="Arial" w:cs="Arial"/>
              </w:rPr>
              <w:t>enables</w:t>
            </w:r>
            <w:r w:rsidR="00CB7BB6" w:rsidRPr="2AB8E9EA">
              <w:rPr>
                <w:rFonts w:ascii="Arial" w:hAnsi="Arial" w:cs="Arial"/>
              </w:rPr>
              <w:t xml:space="preserve"> pupils to access learning an</w:t>
            </w:r>
            <w:r w:rsidR="00F12CF4">
              <w:rPr>
                <w:rFonts w:ascii="Arial" w:hAnsi="Arial" w:cs="Arial"/>
              </w:rPr>
              <w:t xml:space="preserve">d </w:t>
            </w:r>
            <w:r w:rsidR="00CB7BB6" w:rsidRPr="2AB8E9EA">
              <w:rPr>
                <w:rFonts w:ascii="Arial" w:hAnsi="Arial" w:cs="Arial"/>
              </w:rPr>
              <w:t>thrive.</w:t>
            </w:r>
            <w:r w:rsidRPr="2AB8E9EA">
              <w:rPr>
                <w:rFonts w:ascii="Arial" w:hAnsi="Arial" w:cs="Arial"/>
              </w:rPr>
              <w:t xml:space="preserve"> We review the progress of all pupils at least three times per year and make rapid adjustments to support strategies and, where necessary, teachers’ understanding of the needs of individual pupils they teach. In addition, we talk to students and their parents to gain as full an understanding of their learning needs as possible. </w:t>
            </w:r>
          </w:p>
        </w:tc>
        <w:tc>
          <w:tcPr>
            <w:tcW w:w="3209" w:type="dxa"/>
          </w:tcPr>
          <w:p w14:paraId="48FCF901" w14:textId="1986824D" w:rsidR="00862B95" w:rsidRPr="00A22081" w:rsidRDefault="001A2C73" w:rsidP="00AF5413">
            <w:pPr>
              <w:pStyle w:val="NoSpacing"/>
              <w:jc w:val="left"/>
              <w:rPr>
                <w:rFonts w:ascii="Arial" w:hAnsi="Arial" w:cs="Arial"/>
                <w:color w:val="000000" w:themeColor="text1"/>
              </w:rPr>
            </w:pPr>
            <w:r w:rsidRPr="2AB8E9EA">
              <w:rPr>
                <w:rFonts w:ascii="Arial" w:hAnsi="Arial" w:cs="Arial"/>
                <w:color w:val="000000" w:themeColor="text1"/>
              </w:rPr>
              <w:t xml:space="preserve">Where pupils require additional input beyond the universal offer, we provide targeted support that addresses specific barriers to learning and supports their ongoing progress. This may be in response to emerging needs, observed challenges, or patterns identified through regular teacher assessments and pupil discussions. Targeted provision is time-limited and tailored to the pupil’s profile, and may take place individually or in small groups, either within or outside the classroom. Interventions are designed with clear, measurable outcomes and are reviewed regularly to monitor effectiveness and inform next steps. Examples include pre-teaching of vocabulary or number concepts, precision teaching, targeted phonics, or social communication groups. </w:t>
            </w:r>
          </w:p>
        </w:tc>
        <w:tc>
          <w:tcPr>
            <w:tcW w:w="3210" w:type="dxa"/>
          </w:tcPr>
          <w:p w14:paraId="2BE96971" w14:textId="105F0F0E" w:rsidR="00862B95" w:rsidRPr="00A22081" w:rsidRDefault="00BC672C" w:rsidP="00E6777D">
            <w:pPr>
              <w:pStyle w:val="NoSpacing"/>
              <w:jc w:val="left"/>
              <w:rPr>
                <w:rFonts w:ascii="Arial" w:hAnsi="Arial" w:cs="Arial"/>
              </w:rPr>
            </w:pPr>
            <w:r w:rsidRPr="2AB8E9EA">
              <w:rPr>
                <w:rFonts w:ascii="Arial" w:hAnsi="Arial" w:cs="Arial"/>
              </w:rPr>
              <w:t>Specialist support is sought in consultation with parents when it is determined that a pupil requires input from external professionals or highly individualised provision that goes beyond the school’s universal and targeted offer.</w:t>
            </w:r>
            <w:r w:rsidR="00862B95" w:rsidRPr="2AB8E9EA">
              <w:rPr>
                <w:rFonts w:ascii="Arial" w:hAnsi="Arial" w:cs="Arial"/>
              </w:rPr>
              <w:t xml:space="preserve"> This may include assessment and/or support from: an Educational Psychologist, an Assistant Educational Psychologist, a Speech and Language Therapist, Specialist Dyslexia Teacher, Specialist Sensory Advisory Teachers (for students with hearing or visual impairments); an Occupational Therapist; a Physiotherapist; a Therapeutic </w:t>
            </w:r>
          </w:p>
          <w:p w14:paraId="13A25001" w14:textId="77777777" w:rsidR="00DA18C2" w:rsidRPr="00DA18C2" w:rsidRDefault="00862B95" w:rsidP="00DA18C2">
            <w:pPr>
              <w:pStyle w:val="NoSpacing"/>
              <w:jc w:val="left"/>
              <w:rPr>
                <w:rFonts w:ascii="Arial" w:hAnsi="Arial" w:cs="Arial"/>
              </w:rPr>
            </w:pPr>
            <w:r w:rsidRPr="2AB8E9EA">
              <w:rPr>
                <w:rFonts w:ascii="Arial" w:hAnsi="Arial" w:cs="Arial"/>
              </w:rPr>
              <w:t>Learning Mentor; an Arts Psychotherapist; a Psychotherapist or a Counsellor. This is not an exhaustive list.</w:t>
            </w:r>
            <w:r w:rsidR="00DA18C2" w:rsidRPr="2AB8E9EA">
              <w:rPr>
                <w:rFonts w:ascii="Arial" w:hAnsi="Arial" w:cs="Arial"/>
              </w:rPr>
              <w:t xml:space="preserve"> Specialist input is used to inform an ongoing Assess–Plan–Do–Review cycle, and strategies are shared with all relevant staff to ensure they are embedded into everyday classroom practice. Where appropriate, the school may consider requesting an Education, Health and Care (EHC) needs assessment in consultation with the pupil, their family, and involved professionals.</w:t>
            </w:r>
          </w:p>
          <w:p w14:paraId="347ED1DE" w14:textId="54E3F1EE" w:rsidR="00862B95" w:rsidRPr="00A22081" w:rsidRDefault="00862B95" w:rsidP="00E6777D">
            <w:pPr>
              <w:pStyle w:val="NoSpacing"/>
              <w:jc w:val="left"/>
              <w:rPr>
                <w:rFonts w:ascii="Arial" w:hAnsi="Arial" w:cs="Arial"/>
              </w:rPr>
            </w:pPr>
          </w:p>
        </w:tc>
      </w:tr>
    </w:tbl>
    <w:p w14:paraId="195BF5C9" w14:textId="77777777" w:rsidR="00C50AFA" w:rsidRDefault="00C50AFA" w:rsidP="00A22081">
      <w:pPr>
        <w:pStyle w:val="NoSpacing"/>
        <w:rPr>
          <w:rFonts w:ascii="Arial" w:hAnsi="Arial" w:cs="Arial"/>
        </w:rPr>
      </w:pPr>
    </w:p>
    <w:p w14:paraId="0C95D0E3" w14:textId="77777777" w:rsidR="00862B95" w:rsidRPr="00A22081" w:rsidRDefault="00C50AFA" w:rsidP="00A22081">
      <w:pPr>
        <w:pStyle w:val="NoSpacing"/>
        <w:rPr>
          <w:rFonts w:ascii="Arial" w:hAnsi="Arial" w:cs="Arial"/>
        </w:rPr>
      </w:pPr>
      <w:r>
        <w:rPr>
          <w:rFonts w:ascii="Arial" w:hAnsi="Arial" w:cs="Arial"/>
        </w:rPr>
        <w:br w:type="column"/>
      </w:r>
    </w:p>
    <w:p w14:paraId="77F0D538" w14:textId="300D9408" w:rsidR="00862B95" w:rsidRDefault="00862B95" w:rsidP="00A22081">
      <w:pPr>
        <w:pStyle w:val="Heading1"/>
        <w:rPr>
          <w:szCs w:val="22"/>
        </w:rPr>
      </w:pPr>
      <w:r w:rsidRPr="00A22081">
        <w:rPr>
          <w:szCs w:val="22"/>
        </w:rPr>
        <w:t xml:space="preserve">The Graduated Approach </w:t>
      </w:r>
    </w:p>
    <w:p w14:paraId="315EB6B5" w14:textId="77777777" w:rsidR="00E6777D" w:rsidRPr="00E6777D" w:rsidRDefault="00E6777D" w:rsidP="00E6777D">
      <w:pPr>
        <w:pStyle w:val="NoSpacing"/>
      </w:pPr>
    </w:p>
    <w:p w14:paraId="6D30AC33" w14:textId="2E7D39E7" w:rsidR="00862B95" w:rsidRPr="00A22081" w:rsidRDefault="00862B95" w:rsidP="00A22081">
      <w:pPr>
        <w:pStyle w:val="Heading2"/>
      </w:pPr>
      <w:r>
        <w:t xml:space="preserve">The </w:t>
      </w:r>
      <w:proofErr w:type="gramStart"/>
      <w:r w:rsidR="00E6777D">
        <w:t>S</w:t>
      </w:r>
      <w:r>
        <w:t>chool</w:t>
      </w:r>
      <w:r w:rsidR="00F12CF4">
        <w:t>’s</w:t>
      </w:r>
      <w:proofErr w:type="gramEnd"/>
      <w:r>
        <w:t xml:space="preserve"> approach to identifying and supporting SEN</w:t>
      </w:r>
      <w:r w:rsidR="00D42A0B">
        <w:t>D</w:t>
      </w:r>
      <w:r>
        <w:t xml:space="preserve"> is informed by the </w:t>
      </w:r>
      <w:r w:rsidR="00D42A0B">
        <w:t xml:space="preserve">SEND </w:t>
      </w:r>
      <w:r>
        <w:t>Code of Practice</w:t>
      </w:r>
      <w:r w:rsidR="00D42A0B">
        <w:t xml:space="preserve"> (2015)</w:t>
      </w:r>
      <w:r>
        <w:t xml:space="preserve">, which recommends a graduated </w:t>
      </w:r>
      <w:r w:rsidR="00A807D7">
        <w:t xml:space="preserve">approach </w:t>
      </w:r>
      <w:r w:rsidR="00D42A0B">
        <w:t xml:space="preserve">for pupils who may be underachieving. The graduated </w:t>
      </w:r>
      <w:r w:rsidR="00A807D7">
        <w:t>approach</w:t>
      </w:r>
      <w:r w:rsidR="00D42A0B">
        <w:t xml:space="preserve"> follows an Assess – Plan – Do – Review model, which is embedded in the school’s approach to inclusive provision</w:t>
      </w:r>
      <w:r w:rsidR="00F12CF4">
        <w:t xml:space="preserve">. </w:t>
      </w:r>
      <w:r>
        <w:t>The school will make reasonable adjustments to remove barriers to learning or to increase access to all aspects of school life, including academic and extra-curricular activities.</w:t>
      </w:r>
      <w:r w:rsidR="00D42A0B">
        <w:t xml:space="preserve"> </w:t>
      </w:r>
    </w:p>
    <w:p w14:paraId="7F4B114A" w14:textId="77777777" w:rsidR="00862B95" w:rsidRPr="00A22081" w:rsidRDefault="00862B95" w:rsidP="00A22081">
      <w:pPr>
        <w:pStyle w:val="NoSpacing"/>
        <w:rPr>
          <w:rFonts w:ascii="Arial" w:hAnsi="Arial" w:cs="Arial"/>
        </w:rPr>
      </w:pPr>
    </w:p>
    <w:p w14:paraId="7DE35251" w14:textId="77BDAC2C" w:rsidR="00862B95" w:rsidRDefault="00862B95" w:rsidP="00A22081">
      <w:pPr>
        <w:pStyle w:val="Heading2"/>
      </w:pPr>
      <w:r>
        <w:t>The first response to existing SEN</w:t>
      </w:r>
      <w:r w:rsidR="00D42A0B">
        <w:t>D</w:t>
      </w:r>
      <w:r>
        <w:t xml:space="preserve"> or possible SEN</w:t>
      </w:r>
      <w:r w:rsidR="00D42A0B">
        <w:t>D</w:t>
      </w:r>
      <w:r>
        <w:t xml:space="preserve"> is </w:t>
      </w:r>
      <w:r w:rsidR="00D42A0B">
        <w:t xml:space="preserve">High </w:t>
      </w:r>
      <w:r>
        <w:t>Quality</w:t>
      </w:r>
      <w:r w:rsidR="00D42A0B">
        <w:t>-</w:t>
      </w:r>
      <w:r w:rsidR="4A3108B6">
        <w:t xml:space="preserve">First </w:t>
      </w:r>
      <w:r>
        <w:t xml:space="preserve">teaching in lessons, using </w:t>
      </w:r>
      <w:r w:rsidR="00D42A0B">
        <w:t xml:space="preserve">adaptation </w:t>
      </w:r>
      <w:r>
        <w:t>to target specific difficulties</w:t>
      </w:r>
      <w:r w:rsidR="00D42A0B">
        <w:t xml:space="preserve"> pupils may have when accessing teaching and learning</w:t>
      </w:r>
      <w:r>
        <w:t>. Teachers use data that has been collected by the school and any available information regarding existing SEN</w:t>
      </w:r>
      <w:r w:rsidR="00D42A0B">
        <w:t>D</w:t>
      </w:r>
      <w:r>
        <w:t xml:space="preserve"> to gain a full understanding of progress and individual needs. Sources of information might include:</w:t>
      </w:r>
    </w:p>
    <w:p w14:paraId="39C0DFCD" w14:textId="77777777" w:rsidR="00E6777D" w:rsidRPr="00E6777D" w:rsidRDefault="00E6777D" w:rsidP="00E6777D">
      <w:pPr>
        <w:pStyle w:val="NoSpacing"/>
      </w:pPr>
    </w:p>
    <w:p w14:paraId="14D9F92C" w14:textId="4A2EC620" w:rsidR="00862B95" w:rsidRPr="00A22081" w:rsidRDefault="00862B95" w:rsidP="006511D5">
      <w:pPr>
        <w:pStyle w:val="NoSpacing"/>
        <w:numPr>
          <w:ilvl w:val="0"/>
          <w:numId w:val="12"/>
        </w:numPr>
        <w:rPr>
          <w:rFonts w:ascii="Arial" w:hAnsi="Arial" w:cs="Arial"/>
        </w:rPr>
      </w:pPr>
      <w:r w:rsidRPr="00A22081">
        <w:rPr>
          <w:rFonts w:ascii="Arial" w:hAnsi="Arial" w:cs="Arial"/>
        </w:rPr>
        <w:t xml:space="preserve">Standardised tests (e.g. GL Assessment, NFER, CAT4); </w:t>
      </w:r>
    </w:p>
    <w:p w14:paraId="0938B753" w14:textId="13BF4CFD" w:rsidR="00862B95" w:rsidRPr="00A22081" w:rsidRDefault="00862B95" w:rsidP="006511D5">
      <w:pPr>
        <w:pStyle w:val="NoSpacing"/>
        <w:numPr>
          <w:ilvl w:val="0"/>
          <w:numId w:val="12"/>
        </w:numPr>
        <w:rPr>
          <w:rFonts w:ascii="Arial" w:hAnsi="Arial" w:cs="Arial"/>
        </w:rPr>
      </w:pPr>
      <w:r w:rsidRPr="00A22081">
        <w:rPr>
          <w:rFonts w:ascii="Arial" w:hAnsi="Arial" w:cs="Arial"/>
        </w:rPr>
        <w:t>Educational Psychologist or Specialist Teacher reports;</w:t>
      </w:r>
    </w:p>
    <w:p w14:paraId="5FDD9051" w14:textId="77777777" w:rsidR="00862B95" w:rsidRPr="00A22081" w:rsidRDefault="00862B95" w:rsidP="006511D5">
      <w:pPr>
        <w:pStyle w:val="NoSpacing"/>
        <w:numPr>
          <w:ilvl w:val="0"/>
          <w:numId w:val="12"/>
        </w:numPr>
        <w:rPr>
          <w:rFonts w:ascii="Arial" w:hAnsi="Arial" w:cs="Arial"/>
        </w:rPr>
      </w:pPr>
      <w:r w:rsidRPr="00A22081">
        <w:rPr>
          <w:rFonts w:ascii="Arial" w:hAnsi="Arial" w:cs="Arial"/>
        </w:rPr>
        <w:t>Information from previous schools for new pupils;</w:t>
      </w:r>
    </w:p>
    <w:p w14:paraId="51F650DC" w14:textId="77777777" w:rsidR="00862B95" w:rsidRPr="00A22081" w:rsidRDefault="00862B95" w:rsidP="006511D5">
      <w:pPr>
        <w:pStyle w:val="NoSpacing"/>
        <w:numPr>
          <w:ilvl w:val="0"/>
          <w:numId w:val="12"/>
        </w:numPr>
        <w:rPr>
          <w:rFonts w:ascii="Arial" w:hAnsi="Arial" w:cs="Arial"/>
        </w:rPr>
      </w:pPr>
      <w:r w:rsidRPr="00A22081">
        <w:rPr>
          <w:rFonts w:ascii="Arial" w:hAnsi="Arial" w:cs="Arial"/>
        </w:rPr>
        <w:t>Discussions with parents;</w:t>
      </w:r>
    </w:p>
    <w:p w14:paraId="7188F52A" w14:textId="77777777" w:rsidR="00862B95" w:rsidRPr="00A22081" w:rsidRDefault="00862B95" w:rsidP="006511D5">
      <w:pPr>
        <w:pStyle w:val="NoSpacing"/>
        <w:numPr>
          <w:ilvl w:val="0"/>
          <w:numId w:val="12"/>
        </w:numPr>
        <w:rPr>
          <w:rFonts w:ascii="Arial" w:hAnsi="Arial" w:cs="Arial"/>
        </w:rPr>
      </w:pPr>
      <w:r w:rsidRPr="00A22081">
        <w:rPr>
          <w:rFonts w:ascii="Arial" w:hAnsi="Arial" w:cs="Arial"/>
        </w:rPr>
        <w:t>Observations in lessons;</w:t>
      </w:r>
    </w:p>
    <w:p w14:paraId="2E324605" w14:textId="77777777" w:rsidR="00862B95" w:rsidRPr="00A22081" w:rsidRDefault="00862B95" w:rsidP="006511D5">
      <w:pPr>
        <w:pStyle w:val="NoSpacing"/>
        <w:numPr>
          <w:ilvl w:val="0"/>
          <w:numId w:val="12"/>
        </w:numPr>
        <w:rPr>
          <w:rFonts w:ascii="Arial" w:hAnsi="Arial" w:cs="Arial"/>
        </w:rPr>
      </w:pPr>
      <w:r w:rsidRPr="00A22081">
        <w:rPr>
          <w:rFonts w:ascii="Arial" w:hAnsi="Arial" w:cs="Arial"/>
        </w:rPr>
        <w:t>In-class assessments; and</w:t>
      </w:r>
    </w:p>
    <w:p w14:paraId="59B4E7BC" w14:textId="3AEBD07E" w:rsidR="00862B95" w:rsidRDefault="00862B95" w:rsidP="006511D5">
      <w:pPr>
        <w:pStyle w:val="NoSpacing"/>
        <w:numPr>
          <w:ilvl w:val="0"/>
          <w:numId w:val="12"/>
        </w:numPr>
        <w:rPr>
          <w:rFonts w:ascii="Arial" w:hAnsi="Arial" w:cs="Arial"/>
        </w:rPr>
      </w:pPr>
      <w:r w:rsidRPr="2AB8E9EA">
        <w:rPr>
          <w:rFonts w:ascii="Arial" w:hAnsi="Arial" w:cs="Arial"/>
        </w:rPr>
        <w:t>Discussions with</w:t>
      </w:r>
      <w:r w:rsidR="00351481" w:rsidRPr="2AB8E9EA">
        <w:rPr>
          <w:rFonts w:ascii="Arial" w:hAnsi="Arial" w:cs="Arial"/>
        </w:rPr>
        <w:t xml:space="preserve"> the </w:t>
      </w:r>
      <w:r w:rsidR="0061369A" w:rsidRPr="2AB8E9EA">
        <w:rPr>
          <w:rFonts w:ascii="Arial" w:hAnsi="Arial" w:cs="Arial"/>
        </w:rPr>
        <w:t>SENDCo</w:t>
      </w:r>
      <w:r w:rsidR="00351481" w:rsidRPr="2AB8E9EA">
        <w:rPr>
          <w:rFonts w:ascii="Arial" w:hAnsi="Arial" w:cs="Arial"/>
        </w:rPr>
        <w:t>.</w:t>
      </w:r>
    </w:p>
    <w:p w14:paraId="7FE6A50E" w14:textId="3C2D1035" w:rsidR="00D42A0B" w:rsidRPr="00A22081" w:rsidRDefault="00D42A0B" w:rsidP="006511D5">
      <w:pPr>
        <w:pStyle w:val="NoSpacing"/>
        <w:numPr>
          <w:ilvl w:val="0"/>
          <w:numId w:val="12"/>
        </w:numPr>
        <w:rPr>
          <w:rFonts w:ascii="Arial" w:hAnsi="Arial" w:cs="Arial"/>
        </w:rPr>
      </w:pPr>
      <w:r w:rsidRPr="2AB8E9EA">
        <w:rPr>
          <w:rFonts w:ascii="Arial" w:hAnsi="Arial" w:cs="Arial"/>
        </w:rPr>
        <w:t>Pupil voice</w:t>
      </w:r>
    </w:p>
    <w:p w14:paraId="372C2B81" w14:textId="77777777" w:rsidR="00862B95" w:rsidRPr="00A22081" w:rsidRDefault="00862B95" w:rsidP="00A22081">
      <w:pPr>
        <w:pStyle w:val="NoSpacing"/>
        <w:rPr>
          <w:rFonts w:ascii="Arial" w:hAnsi="Arial" w:cs="Arial"/>
        </w:rPr>
      </w:pPr>
    </w:p>
    <w:p w14:paraId="348DC3AA" w14:textId="3B289F29" w:rsidR="00862B95" w:rsidRDefault="00E4472D" w:rsidP="00A22081">
      <w:pPr>
        <w:pStyle w:val="Heading2"/>
        <w:rPr>
          <w:szCs w:val="22"/>
        </w:rPr>
      </w:pPr>
      <w:r>
        <w:rPr>
          <w:szCs w:val="22"/>
        </w:rPr>
        <w:t>T</w:t>
      </w:r>
      <w:r w:rsidR="00862B95" w:rsidRPr="00A22081">
        <w:rPr>
          <w:szCs w:val="22"/>
        </w:rPr>
        <w:t>eachers will implement strategies in response to the picture of need and then review outcomes within a reasonable time frame. Where pupils have not made progress despite this approach the cycle will begin again but may incorporate further specific interventions such as:</w:t>
      </w:r>
    </w:p>
    <w:p w14:paraId="5ABFB946" w14:textId="77777777" w:rsidR="00037361" w:rsidRPr="00037361" w:rsidRDefault="00037361" w:rsidP="00037361">
      <w:pPr>
        <w:pStyle w:val="NoSpacing"/>
      </w:pPr>
    </w:p>
    <w:p w14:paraId="3D981565" w14:textId="1C5C24DA" w:rsidR="00862B95" w:rsidRPr="00A22081" w:rsidRDefault="00862B95" w:rsidP="006511D5">
      <w:pPr>
        <w:pStyle w:val="NoSpacing"/>
        <w:numPr>
          <w:ilvl w:val="0"/>
          <w:numId w:val="13"/>
        </w:numPr>
        <w:rPr>
          <w:rFonts w:ascii="Arial" w:hAnsi="Arial" w:cs="Arial"/>
        </w:rPr>
      </w:pPr>
      <w:r w:rsidRPr="2AB8E9EA">
        <w:rPr>
          <w:rFonts w:ascii="Arial" w:hAnsi="Arial" w:cs="Arial"/>
        </w:rPr>
        <w:t xml:space="preserve">Additional assessment by the </w:t>
      </w:r>
      <w:r w:rsidR="0061369A" w:rsidRPr="2AB8E9EA">
        <w:rPr>
          <w:rFonts w:ascii="Arial" w:hAnsi="Arial" w:cs="Arial"/>
        </w:rPr>
        <w:t>SENDCo</w:t>
      </w:r>
      <w:r w:rsidRPr="2AB8E9EA">
        <w:rPr>
          <w:rFonts w:ascii="Arial" w:hAnsi="Arial" w:cs="Arial"/>
        </w:rPr>
        <w:t>;</w:t>
      </w:r>
    </w:p>
    <w:p w14:paraId="0E7985DB" w14:textId="1E55FDDC" w:rsidR="00862B95" w:rsidRPr="00D619CD" w:rsidRDefault="00862B95" w:rsidP="006511D5">
      <w:pPr>
        <w:pStyle w:val="NoSpacing"/>
        <w:numPr>
          <w:ilvl w:val="0"/>
          <w:numId w:val="13"/>
        </w:numPr>
        <w:rPr>
          <w:rFonts w:ascii="Arial" w:hAnsi="Arial" w:cs="Arial"/>
        </w:rPr>
      </w:pPr>
      <w:r w:rsidRPr="2AB8E9EA">
        <w:rPr>
          <w:rFonts w:ascii="Arial" w:hAnsi="Arial" w:cs="Arial"/>
        </w:rPr>
        <w:t xml:space="preserve">Targeted one-to-one or small group </w:t>
      </w:r>
      <w:r w:rsidR="00D619CD" w:rsidRPr="2AB8E9EA">
        <w:rPr>
          <w:rFonts w:ascii="Arial" w:hAnsi="Arial" w:cs="Arial"/>
        </w:rPr>
        <w:t xml:space="preserve">support </w:t>
      </w:r>
      <w:r w:rsidRPr="2AB8E9EA">
        <w:rPr>
          <w:rFonts w:ascii="Arial" w:hAnsi="Arial" w:cs="Arial"/>
        </w:rPr>
        <w:t xml:space="preserve">to help with </w:t>
      </w:r>
      <w:r w:rsidR="00A0400E" w:rsidRPr="2AB8E9EA">
        <w:rPr>
          <w:rFonts w:ascii="Arial" w:hAnsi="Arial" w:cs="Arial"/>
        </w:rPr>
        <w:t xml:space="preserve">the specific areas of needs impacting progress. </w:t>
      </w:r>
    </w:p>
    <w:p w14:paraId="0E2BEF35" w14:textId="52F66586" w:rsidR="00862B95" w:rsidRPr="00A22081" w:rsidRDefault="00862B95" w:rsidP="006511D5">
      <w:pPr>
        <w:pStyle w:val="NoSpacing"/>
        <w:numPr>
          <w:ilvl w:val="0"/>
          <w:numId w:val="13"/>
        </w:numPr>
        <w:rPr>
          <w:rFonts w:ascii="Arial" w:hAnsi="Arial" w:cs="Arial"/>
        </w:rPr>
      </w:pPr>
      <w:r w:rsidRPr="2AB8E9EA">
        <w:rPr>
          <w:rFonts w:ascii="Arial" w:hAnsi="Arial" w:cs="Arial"/>
        </w:rPr>
        <w:t xml:space="preserve">The </w:t>
      </w:r>
      <w:r w:rsidR="0061369A" w:rsidRPr="2AB8E9EA">
        <w:rPr>
          <w:rFonts w:ascii="Arial" w:hAnsi="Arial" w:cs="Arial"/>
        </w:rPr>
        <w:t>SENDCo</w:t>
      </w:r>
      <w:r w:rsidRPr="2AB8E9EA">
        <w:rPr>
          <w:rFonts w:ascii="Arial" w:hAnsi="Arial" w:cs="Arial"/>
        </w:rPr>
        <w:t xml:space="preserve"> may observe lessons and offer advice regarding additional strategies in lessons. </w:t>
      </w:r>
    </w:p>
    <w:p w14:paraId="46848F2F" w14:textId="77777777" w:rsidR="00862B95" w:rsidRPr="00A22081" w:rsidRDefault="00862B95" w:rsidP="00A22081">
      <w:pPr>
        <w:pStyle w:val="NoSpacing"/>
        <w:rPr>
          <w:rFonts w:ascii="Arial" w:hAnsi="Arial" w:cs="Arial"/>
        </w:rPr>
      </w:pPr>
    </w:p>
    <w:p w14:paraId="6675CA20" w14:textId="05709936" w:rsidR="00862B95" w:rsidRDefault="00A0400E" w:rsidP="2AB8E9EA">
      <w:pPr>
        <w:pStyle w:val="Heading2"/>
      </w:pPr>
      <w:r>
        <w:t>T</w:t>
      </w:r>
      <w:r w:rsidR="00862B95">
        <w:t>he pupil’s progress will be reviewed</w:t>
      </w:r>
      <w:r>
        <w:t xml:space="preserve"> again</w:t>
      </w:r>
      <w:r w:rsidR="00862B95">
        <w:t xml:space="preserve"> following </w:t>
      </w:r>
      <w:r>
        <w:t>the</w:t>
      </w:r>
      <w:r w:rsidR="00862B95">
        <w:t xml:space="preserve"> intervention</w:t>
      </w:r>
      <w:r>
        <w:t xml:space="preserve"> or support implemented. If</w:t>
      </w:r>
      <w:r w:rsidR="00862B95">
        <w:t xml:space="preserve"> desired progress has not been made, the level of support may increase</w:t>
      </w:r>
      <w:r>
        <w:t xml:space="preserve">, </w:t>
      </w:r>
      <w:r w:rsidR="00453632">
        <w:t xml:space="preserve">and </w:t>
      </w:r>
      <w:r w:rsidR="00A63BBD">
        <w:t xml:space="preserve">a </w:t>
      </w:r>
      <w:r w:rsidR="00453632">
        <w:t>referral t</w:t>
      </w:r>
      <w:r w:rsidR="00A63BBD">
        <w:t>o</w:t>
      </w:r>
      <w:r w:rsidR="00453632">
        <w:t xml:space="preserve"> external agencies may be considered where appropriate, such as: o</w:t>
      </w:r>
    </w:p>
    <w:p w14:paraId="2BFF43B4" w14:textId="77777777" w:rsidR="00037361" w:rsidRPr="00037361" w:rsidRDefault="00037361" w:rsidP="00037361">
      <w:pPr>
        <w:pStyle w:val="NoSpacing"/>
      </w:pPr>
    </w:p>
    <w:p w14:paraId="3337718C" w14:textId="54E1169B" w:rsidR="00453632" w:rsidRDefault="00862B95" w:rsidP="006511D5">
      <w:pPr>
        <w:pStyle w:val="NoSpacing"/>
        <w:numPr>
          <w:ilvl w:val="0"/>
          <w:numId w:val="14"/>
        </w:numPr>
        <w:rPr>
          <w:rFonts w:ascii="Arial" w:hAnsi="Arial" w:cs="Arial"/>
        </w:rPr>
      </w:pPr>
      <w:r w:rsidRPr="2AB8E9EA">
        <w:rPr>
          <w:rFonts w:ascii="Arial" w:hAnsi="Arial" w:cs="Arial"/>
        </w:rPr>
        <w:t>Education or Clinical Psychologist, or Psychiatric Assessment;</w:t>
      </w:r>
    </w:p>
    <w:p w14:paraId="0D1E39E7" w14:textId="3A3EEC51" w:rsidR="00453632" w:rsidRDefault="00453632" w:rsidP="006511D5">
      <w:pPr>
        <w:pStyle w:val="NoSpacing"/>
        <w:numPr>
          <w:ilvl w:val="0"/>
          <w:numId w:val="14"/>
        </w:numPr>
        <w:rPr>
          <w:rFonts w:ascii="Arial" w:hAnsi="Arial" w:cs="Arial"/>
        </w:rPr>
      </w:pPr>
      <w:r w:rsidRPr="2AB8E9EA">
        <w:rPr>
          <w:rFonts w:ascii="Arial" w:hAnsi="Arial" w:cs="Arial"/>
        </w:rPr>
        <w:t>Occupational Therapist</w:t>
      </w:r>
    </w:p>
    <w:p w14:paraId="4C433B95" w14:textId="74C36466" w:rsidR="00453632" w:rsidRPr="00453632" w:rsidRDefault="00453632" w:rsidP="006511D5">
      <w:pPr>
        <w:pStyle w:val="NoSpacing"/>
        <w:numPr>
          <w:ilvl w:val="0"/>
          <w:numId w:val="14"/>
        </w:numPr>
        <w:rPr>
          <w:rFonts w:ascii="Arial" w:hAnsi="Arial" w:cs="Arial"/>
        </w:rPr>
      </w:pPr>
      <w:r w:rsidRPr="2AB8E9EA">
        <w:rPr>
          <w:rFonts w:ascii="Arial" w:hAnsi="Arial" w:cs="Arial"/>
        </w:rPr>
        <w:t>Speech and Language Therapist</w:t>
      </w:r>
    </w:p>
    <w:p w14:paraId="2FBCB9B8" w14:textId="37C14493" w:rsidR="00862B95" w:rsidRPr="00A22081" w:rsidRDefault="00862B95" w:rsidP="006511D5">
      <w:pPr>
        <w:pStyle w:val="NoSpacing"/>
        <w:numPr>
          <w:ilvl w:val="0"/>
          <w:numId w:val="14"/>
        </w:numPr>
        <w:rPr>
          <w:rFonts w:ascii="Arial" w:hAnsi="Arial" w:cs="Arial"/>
        </w:rPr>
      </w:pPr>
      <w:r w:rsidRPr="2AB8E9EA">
        <w:rPr>
          <w:rFonts w:ascii="Arial" w:hAnsi="Arial" w:cs="Arial"/>
        </w:rPr>
        <w:t>Specialist Teacher assessment;</w:t>
      </w:r>
    </w:p>
    <w:p w14:paraId="762D9DDC" w14:textId="77777777" w:rsidR="00862B95" w:rsidRPr="00A22081" w:rsidRDefault="00862B95" w:rsidP="006511D5">
      <w:pPr>
        <w:pStyle w:val="NoSpacing"/>
        <w:numPr>
          <w:ilvl w:val="0"/>
          <w:numId w:val="14"/>
        </w:numPr>
        <w:rPr>
          <w:rFonts w:ascii="Arial" w:hAnsi="Arial" w:cs="Arial"/>
        </w:rPr>
      </w:pPr>
      <w:r w:rsidRPr="00A22081">
        <w:rPr>
          <w:rFonts w:ascii="Arial" w:hAnsi="Arial" w:cs="Arial"/>
        </w:rPr>
        <w:t>CAMHS involvement;</w:t>
      </w:r>
    </w:p>
    <w:p w14:paraId="4F0DEED7" w14:textId="77777777" w:rsidR="00862B95" w:rsidRPr="00A22081" w:rsidRDefault="00862B95" w:rsidP="006511D5">
      <w:pPr>
        <w:pStyle w:val="NoSpacing"/>
        <w:numPr>
          <w:ilvl w:val="0"/>
          <w:numId w:val="14"/>
        </w:numPr>
        <w:rPr>
          <w:rFonts w:ascii="Arial" w:hAnsi="Arial" w:cs="Arial"/>
        </w:rPr>
      </w:pPr>
      <w:r w:rsidRPr="00A22081">
        <w:rPr>
          <w:rFonts w:ascii="Arial" w:hAnsi="Arial" w:cs="Arial"/>
        </w:rPr>
        <w:t>EHCP request; and/or</w:t>
      </w:r>
    </w:p>
    <w:p w14:paraId="649099ED" w14:textId="77777777" w:rsidR="00862B95" w:rsidRPr="00A22081" w:rsidRDefault="00862B95" w:rsidP="006511D5">
      <w:pPr>
        <w:pStyle w:val="NoSpacing"/>
        <w:numPr>
          <w:ilvl w:val="0"/>
          <w:numId w:val="14"/>
        </w:numPr>
        <w:rPr>
          <w:rFonts w:ascii="Arial" w:hAnsi="Arial" w:cs="Arial"/>
        </w:rPr>
      </w:pPr>
      <w:r w:rsidRPr="00A22081">
        <w:rPr>
          <w:rFonts w:ascii="Arial" w:hAnsi="Arial" w:cs="Arial"/>
        </w:rPr>
        <w:t>GP review.</w:t>
      </w:r>
    </w:p>
    <w:p w14:paraId="1A6E018D" w14:textId="77777777" w:rsidR="00862B95" w:rsidRPr="00A22081" w:rsidRDefault="00862B95" w:rsidP="00A22081">
      <w:pPr>
        <w:pStyle w:val="NoSpacing"/>
        <w:rPr>
          <w:rFonts w:ascii="Arial" w:hAnsi="Arial" w:cs="Arial"/>
        </w:rPr>
      </w:pPr>
    </w:p>
    <w:p w14:paraId="1A427588" w14:textId="00B2C816" w:rsidR="00C50AFA" w:rsidRPr="002C0AFF" w:rsidRDefault="00862B95" w:rsidP="0089500C">
      <w:pPr>
        <w:pStyle w:val="Heading2"/>
      </w:pPr>
      <w:r w:rsidRPr="00A22081">
        <w:rPr>
          <w:szCs w:val="22"/>
        </w:rPr>
        <w:t>Using all the information gathered at this stage, the process of applying new strategies and reviewing progress will continue.</w:t>
      </w:r>
    </w:p>
    <w:p w14:paraId="24722403" w14:textId="77777777" w:rsidR="002C0AFF" w:rsidRPr="002C0AFF" w:rsidRDefault="00C50AFA" w:rsidP="00C50AFA">
      <w:pPr>
        <w:pStyle w:val="Heading2"/>
        <w:numPr>
          <w:ilvl w:val="0"/>
          <w:numId w:val="0"/>
        </w:numPr>
        <w:ind w:left="1002"/>
      </w:pPr>
      <w:r>
        <w:rPr>
          <w:szCs w:val="22"/>
        </w:rPr>
        <w:br w:type="column"/>
      </w:r>
    </w:p>
    <w:p w14:paraId="489313F3" w14:textId="77777777" w:rsidR="00862B95" w:rsidRPr="00A22081" w:rsidRDefault="00862B95" w:rsidP="00A22081">
      <w:pPr>
        <w:pStyle w:val="NoSpacing"/>
        <w:rPr>
          <w:rFonts w:ascii="Arial" w:hAnsi="Arial" w:cs="Arial"/>
          <w:color w:val="000000" w:themeColor="text1"/>
        </w:rPr>
      </w:pPr>
    </w:p>
    <w:p w14:paraId="49120854" w14:textId="6E85D557" w:rsidR="00EB1997" w:rsidRPr="002C0AFF" w:rsidRDefault="00A22081" w:rsidP="002C0AFF">
      <w:pPr>
        <w:pStyle w:val="Heading1"/>
      </w:pPr>
      <w:r w:rsidRPr="00A22081">
        <w:rPr>
          <w:szCs w:val="22"/>
        </w:rPr>
        <w:t xml:space="preserve">Working with </w:t>
      </w:r>
      <w:r w:rsidR="00A516AB">
        <w:rPr>
          <w:szCs w:val="22"/>
        </w:rPr>
        <w:t>P</w:t>
      </w:r>
      <w:r w:rsidRPr="00A22081">
        <w:rPr>
          <w:szCs w:val="22"/>
        </w:rPr>
        <w:t>arents</w:t>
      </w:r>
    </w:p>
    <w:p w14:paraId="228F4CE6" w14:textId="255A2953" w:rsidR="002C0AFF" w:rsidRPr="00EB1997" w:rsidRDefault="002C0AFF" w:rsidP="007B0652">
      <w:pPr>
        <w:pStyle w:val="Heading1"/>
        <w:numPr>
          <w:ilvl w:val="0"/>
          <w:numId w:val="0"/>
        </w:numPr>
        <w:ind w:left="1000" w:hanging="432"/>
        <w:rPr>
          <w:szCs w:val="22"/>
        </w:rPr>
      </w:pPr>
    </w:p>
    <w:p w14:paraId="66C9C6AD" w14:textId="77944D90" w:rsidR="00A22081" w:rsidRDefault="00453632" w:rsidP="00A22081">
      <w:pPr>
        <w:pStyle w:val="Heading2"/>
      </w:pPr>
      <w:r>
        <w:t xml:space="preserve">We are committed to fostering strong, transparent, and collaborative partnerships with families. Parental insights are vital in understanding a pupil’s needs, and we value </w:t>
      </w:r>
      <w:proofErr w:type="spellStart"/>
      <w:r>
        <w:t>thme</w:t>
      </w:r>
      <w:proofErr w:type="spellEnd"/>
      <w:r>
        <w:t xml:space="preserve"> as active contributors to the </w:t>
      </w:r>
      <w:r w:rsidR="00862BD2">
        <w:t>support plan</w:t>
      </w:r>
      <w:r>
        <w:t xml:space="preserve">ning process. </w:t>
      </w:r>
      <w:r w:rsidR="00A22081">
        <w:t>To ensure that parents and pupils can be given the most appropriate advice and support, it is important that all relevant information and documentation about any possible special educational need</w:t>
      </w:r>
      <w:r w:rsidR="00E6777D">
        <w:t xml:space="preserve"> </w:t>
      </w:r>
      <w:r w:rsidR="00A22081">
        <w:t xml:space="preserve">and any history of learning support is shared with the </w:t>
      </w:r>
      <w:proofErr w:type="gramStart"/>
      <w:r w:rsidR="00A22081">
        <w:t>School</w:t>
      </w:r>
      <w:proofErr w:type="gramEnd"/>
      <w:r w:rsidR="00A22081">
        <w:t xml:space="preserve">. Parents must provide the </w:t>
      </w:r>
      <w:r w:rsidR="0061369A">
        <w:t>SENDCo</w:t>
      </w:r>
      <w:r w:rsidR="00A22081">
        <w:t xml:space="preserve"> with copies of any reports or recommendations concerning the pupil’s special educational needs or disability from previous schools or elsewhere. Parents agree to do this when completing the registration form and accepting the terms and conditions of the parent contract. We expect parents to communicate proactively and transparently about their child’s needs and work collaboratively with the </w:t>
      </w:r>
      <w:proofErr w:type="gramStart"/>
      <w:r w:rsidR="00A22081">
        <w:t>School</w:t>
      </w:r>
      <w:proofErr w:type="gramEnd"/>
      <w:r w:rsidR="00A22081">
        <w:t xml:space="preserve"> to help ensure the </w:t>
      </w:r>
      <w:proofErr w:type="gramStart"/>
      <w:r w:rsidR="00A22081">
        <w:t>School</w:t>
      </w:r>
      <w:proofErr w:type="gramEnd"/>
      <w:r w:rsidR="00A22081">
        <w:t xml:space="preserve"> can best support their child as far as reasonably possible.</w:t>
      </w:r>
    </w:p>
    <w:p w14:paraId="3CC09F6A" w14:textId="77777777" w:rsidR="00926C53" w:rsidRPr="00926C53" w:rsidRDefault="00926C53" w:rsidP="2AB8E9EA">
      <w:pPr>
        <w:pStyle w:val="NoSpacing"/>
      </w:pPr>
    </w:p>
    <w:p w14:paraId="5530C433" w14:textId="0C851C5E" w:rsidR="00926C53" w:rsidRPr="00926C53" w:rsidRDefault="00926C53" w:rsidP="2AB8E9EA">
      <w:pPr>
        <w:pStyle w:val="NoSpacing"/>
        <w:ind w:left="360"/>
      </w:pPr>
      <w:r>
        <w:t>8.2     We aim to ensure that parents feel heard, respected and supported. This includes:</w:t>
      </w:r>
    </w:p>
    <w:p w14:paraId="4AE3BF2E" w14:textId="77777777" w:rsidR="00926C53" w:rsidRPr="00926C53" w:rsidRDefault="00926C53" w:rsidP="006511D5">
      <w:pPr>
        <w:pStyle w:val="NoSpacing"/>
        <w:numPr>
          <w:ilvl w:val="0"/>
          <w:numId w:val="19"/>
        </w:numPr>
        <w:tabs>
          <w:tab w:val="clear" w:pos="720"/>
          <w:tab w:val="num" w:pos="1080"/>
        </w:tabs>
        <w:ind w:left="1080"/>
      </w:pPr>
      <w:r>
        <w:t>Providing clear and accessible information about SEND processes and support available within school;</w:t>
      </w:r>
    </w:p>
    <w:p w14:paraId="1E2A1BB5" w14:textId="77777777" w:rsidR="00926C53" w:rsidRPr="00926C53" w:rsidRDefault="00926C53" w:rsidP="006511D5">
      <w:pPr>
        <w:pStyle w:val="NoSpacing"/>
        <w:numPr>
          <w:ilvl w:val="0"/>
          <w:numId w:val="19"/>
        </w:numPr>
        <w:tabs>
          <w:tab w:val="clear" w:pos="720"/>
          <w:tab w:val="num" w:pos="1080"/>
        </w:tabs>
        <w:ind w:left="1080"/>
      </w:pPr>
      <w:r>
        <w:t>Offering regular opportunities for discussion, including review meetings, parent consultations and informal check-ins;</w:t>
      </w:r>
    </w:p>
    <w:p w14:paraId="5075B9FB" w14:textId="18972E9A" w:rsidR="00926C53" w:rsidRPr="00926C53" w:rsidRDefault="00926C53" w:rsidP="006511D5">
      <w:pPr>
        <w:pStyle w:val="NoSpacing"/>
        <w:numPr>
          <w:ilvl w:val="0"/>
          <w:numId w:val="19"/>
        </w:numPr>
        <w:tabs>
          <w:tab w:val="clear" w:pos="720"/>
          <w:tab w:val="num" w:pos="1080"/>
        </w:tabs>
        <w:ind w:left="1080"/>
      </w:pPr>
      <w:r>
        <w:t xml:space="preserve">Involving parents in the development of their child’s </w:t>
      </w:r>
      <w:r w:rsidR="00862BD2">
        <w:t>support plan</w:t>
      </w:r>
      <w:r>
        <w:t xml:space="preserve"> or EHCP, ensuring their views are recorded and reflected in any planning;</w:t>
      </w:r>
    </w:p>
    <w:p w14:paraId="4F6CBA1C" w14:textId="77777777" w:rsidR="00926C53" w:rsidRPr="00926C53" w:rsidRDefault="00926C53" w:rsidP="006511D5">
      <w:pPr>
        <w:pStyle w:val="NoSpacing"/>
        <w:numPr>
          <w:ilvl w:val="0"/>
          <w:numId w:val="19"/>
        </w:numPr>
        <w:tabs>
          <w:tab w:val="clear" w:pos="720"/>
          <w:tab w:val="num" w:pos="1080"/>
        </w:tabs>
        <w:ind w:left="1080"/>
      </w:pPr>
      <w:r>
        <w:t>Sharing updates on progress, including successes as well as areas of concern, and working together to adapt support as needed;</w:t>
      </w:r>
    </w:p>
    <w:p w14:paraId="43B8E7CD" w14:textId="192C9B8A" w:rsidR="00926C53" w:rsidRDefault="00926C53" w:rsidP="00926C53">
      <w:pPr>
        <w:pStyle w:val="NoSpacing"/>
      </w:pPr>
    </w:p>
    <w:p w14:paraId="4D711FCD" w14:textId="2801FD05" w:rsidR="00862B95" w:rsidRPr="00C1134C" w:rsidRDefault="00862B95" w:rsidP="00A22081">
      <w:pPr>
        <w:pStyle w:val="Heading1"/>
        <w:rPr>
          <w:szCs w:val="22"/>
        </w:rPr>
      </w:pPr>
      <w:r w:rsidRPr="00C1134C">
        <w:rPr>
          <w:szCs w:val="22"/>
        </w:rPr>
        <w:t>Managing Learning for Pupils on the SEND Register</w:t>
      </w:r>
    </w:p>
    <w:p w14:paraId="27E244CE" w14:textId="77777777" w:rsidR="00E6777D" w:rsidRPr="00C1134C" w:rsidRDefault="00E6777D" w:rsidP="00E6777D">
      <w:pPr>
        <w:pStyle w:val="NoSpacing"/>
      </w:pPr>
    </w:p>
    <w:p w14:paraId="0C092D27" w14:textId="4D62A7DE" w:rsidR="00FB2AB8" w:rsidRDefault="00FB2AB8" w:rsidP="2AB8E9EA">
      <w:pPr>
        <w:pStyle w:val="Heading2"/>
        <w:rPr>
          <w:rFonts w:cstheme="minorBidi"/>
        </w:rPr>
      </w:pPr>
      <w:r w:rsidRPr="2AB8E9EA">
        <w:rPr>
          <w:rFonts w:cstheme="minorBidi"/>
        </w:rPr>
        <w:t>Each teacher holds responsibility for managing the needs and progress o</w:t>
      </w:r>
      <w:r w:rsidR="008379C3" w:rsidRPr="2AB8E9EA">
        <w:rPr>
          <w:rFonts w:cstheme="minorBidi"/>
        </w:rPr>
        <w:t>f</w:t>
      </w:r>
      <w:r w:rsidRPr="2AB8E9EA">
        <w:rPr>
          <w:rFonts w:cstheme="minorBidi"/>
        </w:rPr>
        <w:t xml:space="preserve"> pupils in their class of</w:t>
      </w:r>
      <w:r w:rsidR="008379C3" w:rsidRPr="2AB8E9EA">
        <w:rPr>
          <w:rFonts w:cstheme="minorBidi"/>
        </w:rPr>
        <w:t xml:space="preserve"> </w:t>
      </w:r>
      <w:r w:rsidRPr="2AB8E9EA">
        <w:rPr>
          <w:rFonts w:cstheme="minorBidi"/>
        </w:rPr>
        <w:t xml:space="preserve">on the SEND register. The </w:t>
      </w:r>
      <w:r w:rsidR="0061369A" w:rsidRPr="2AB8E9EA">
        <w:rPr>
          <w:rFonts w:cstheme="minorBidi"/>
        </w:rPr>
        <w:t>SENDCo</w:t>
      </w:r>
      <w:r w:rsidRPr="2AB8E9EA">
        <w:rPr>
          <w:rFonts w:cstheme="minorBidi"/>
        </w:rPr>
        <w:t xml:space="preserve"> monitors and evaluates the </w:t>
      </w:r>
      <w:r w:rsidR="002B7EC1" w:rsidRPr="2AB8E9EA">
        <w:rPr>
          <w:rFonts w:cstheme="minorBidi"/>
        </w:rPr>
        <w:t xml:space="preserve">provision provided to these pupils </w:t>
      </w:r>
      <w:r w:rsidRPr="2AB8E9EA">
        <w:rPr>
          <w:rFonts w:cstheme="minorBidi"/>
        </w:rPr>
        <w:t xml:space="preserve">and will provide support/training </w:t>
      </w:r>
      <w:r w:rsidR="002B7EC1" w:rsidRPr="2AB8E9EA">
        <w:rPr>
          <w:rFonts w:cstheme="minorBidi"/>
        </w:rPr>
        <w:t xml:space="preserve">to individual teachers or the school </w:t>
      </w:r>
      <w:r w:rsidRPr="2AB8E9EA">
        <w:rPr>
          <w:rFonts w:cstheme="minorBidi"/>
        </w:rPr>
        <w:t xml:space="preserve">where necessary. </w:t>
      </w:r>
    </w:p>
    <w:p w14:paraId="2FB6CC6E" w14:textId="77777777" w:rsidR="00883FB4" w:rsidRPr="00883FB4" w:rsidRDefault="00883FB4" w:rsidP="00883FB4">
      <w:pPr>
        <w:pStyle w:val="NoSpacing"/>
      </w:pPr>
    </w:p>
    <w:p w14:paraId="665E17F0" w14:textId="4995B25D" w:rsidR="00862B95" w:rsidRDefault="00AD120A" w:rsidP="2AB8E9EA">
      <w:pPr>
        <w:pStyle w:val="Heading2"/>
        <w:rPr>
          <w:rFonts w:cstheme="minorBidi"/>
        </w:rPr>
      </w:pPr>
      <w:r w:rsidRPr="2AB8E9EA">
        <w:rPr>
          <w:rFonts w:cstheme="minorBidi"/>
        </w:rPr>
        <w:t>Whe</w:t>
      </w:r>
      <w:r w:rsidR="001711B3" w:rsidRPr="2AB8E9EA">
        <w:rPr>
          <w:rFonts w:cstheme="minorBidi"/>
        </w:rPr>
        <w:t>n a child is identi</w:t>
      </w:r>
      <w:r w:rsidR="003947D1" w:rsidRPr="2AB8E9EA">
        <w:rPr>
          <w:rFonts w:cstheme="minorBidi"/>
        </w:rPr>
        <w:t xml:space="preserve">fied as having a special educational need, a </w:t>
      </w:r>
      <w:r w:rsidR="00862BD2" w:rsidRPr="2AB8E9EA">
        <w:rPr>
          <w:rFonts w:cstheme="minorBidi"/>
        </w:rPr>
        <w:t>support plan</w:t>
      </w:r>
      <w:r w:rsidR="003947D1" w:rsidRPr="2AB8E9EA">
        <w:rPr>
          <w:rFonts w:cstheme="minorBidi"/>
        </w:rPr>
        <w:t xml:space="preserve"> </w:t>
      </w:r>
      <w:r w:rsidR="00883FB4" w:rsidRPr="2AB8E9EA">
        <w:rPr>
          <w:rFonts w:cstheme="minorBidi"/>
        </w:rPr>
        <w:t>will be</w:t>
      </w:r>
      <w:r w:rsidR="003947D1" w:rsidRPr="2AB8E9EA">
        <w:rPr>
          <w:rFonts w:cstheme="minorBidi"/>
        </w:rPr>
        <w:t xml:space="preserve"> created </w:t>
      </w:r>
      <w:r w:rsidR="00225889" w:rsidRPr="2AB8E9EA">
        <w:rPr>
          <w:rFonts w:cstheme="minorBidi"/>
        </w:rPr>
        <w:t>by the class teacher, with support and contribution</w:t>
      </w:r>
      <w:r w:rsidR="00725CBA" w:rsidRPr="2AB8E9EA">
        <w:rPr>
          <w:rFonts w:cstheme="minorBidi"/>
        </w:rPr>
        <w:t>s made</w:t>
      </w:r>
      <w:r w:rsidR="00577995" w:rsidRPr="2AB8E9EA">
        <w:rPr>
          <w:rFonts w:cstheme="minorBidi"/>
        </w:rPr>
        <w:t xml:space="preserve"> </w:t>
      </w:r>
      <w:r w:rsidR="00225889" w:rsidRPr="2AB8E9EA">
        <w:rPr>
          <w:rFonts w:cstheme="minorBidi"/>
        </w:rPr>
        <w:t xml:space="preserve">from parents and the SENDCo. </w:t>
      </w:r>
      <w:r w:rsidR="00926C53" w:rsidRPr="2AB8E9EA">
        <w:rPr>
          <w:rFonts w:cstheme="minorBidi"/>
        </w:rPr>
        <w:t xml:space="preserve"> </w:t>
      </w:r>
    </w:p>
    <w:p w14:paraId="6CC7ABD6" w14:textId="77777777" w:rsidR="00883FB4" w:rsidRPr="00883FB4" w:rsidRDefault="00883FB4" w:rsidP="00883FB4">
      <w:pPr>
        <w:pStyle w:val="NoSpacing"/>
      </w:pPr>
    </w:p>
    <w:p w14:paraId="3BF28B79" w14:textId="77777777" w:rsidR="00862B95" w:rsidRPr="00C1134C" w:rsidRDefault="00862B95" w:rsidP="00A22081">
      <w:pPr>
        <w:pStyle w:val="NoSpacing"/>
        <w:rPr>
          <w:rFonts w:cstheme="minorHAnsi"/>
        </w:rPr>
      </w:pPr>
    </w:p>
    <w:p w14:paraId="62DD70E7" w14:textId="43A8A5E3" w:rsidR="00862B95" w:rsidRPr="00C1134C" w:rsidRDefault="00661B24" w:rsidP="2AB8E9EA">
      <w:pPr>
        <w:pStyle w:val="Heading2"/>
        <w:rPr>
          <w:rFonts w:cstheme="minorBidi"/>
        </w:rPr>
      </w:pPr>
      <w:r w:rsidRPr="2AB8E9EA">
        <w:rPr>
          <w:rFonts w:cstheme="minorBidi"/>
        </w:rPr>
        <w:t xml:space="preserve">A </w:t>
      </w:r>
      <w:r w:rsidR="00862BD2" w:rsidRPr="2AB8E9EA">
        <w:rPr>
          <w:rFonts w:cstheme="minorBidi"/>
        </w:rPr>
        <w:t>support plan</w:t>
      </w:r>
      <w:r w:rsidRPr="2AB8E9EA">
        <w:rPr>
          <w:rFonts w:cstheme="minorBidi"/>
        </w:rPr>
        <w:t xml:space="preserve"> is reviewed </w:t>
      </w:r>
      <w:r w:rsidR="00E91B19" w:rsidRPr="2AB8E9EA">
        <w:rPr>
          <w:rFonts w:cstheme="minorBidi"/>
          <w:b/>
        </w:rPr>
        <w:t>termly</w:t>
      </w:r>
      <w:r w:rsidR="0046656B" w:rsidRPr="2AB8E9EA">
        <w:rPr>
          <w:rFonts w:cstheme="minorBidi"/>
        </w:rPr>
        <w:t>. In exceptional circumstances</w:t>
      </w:r>
      <w:r w:rsidR="00E0641C" w:rsidRPr="2AB8E9EA">
        <w:rPr>
          <w:rFonts w:cstheme="minorBidi"/>
        </w:rPr>
        <w:t>,</w:t>
      </w:r>
      <w:r w:rsidR="0046656B" w:rsidRPr="2AB8E9EA">
        <w:rPr>
          <w:rFonts w:cstheme="minorBidi"/>
        </w:rPr>
        <w:t xml:space="preserve"> it may be </w:t>
      </w:r>
      <w:r w:rsidR="00E91B19" w:rsidRPr="2AB8E9EA">
        <w:rPr>
          <w:rFonts w:cstheme="minorBidi"/>
        </w:rPr>
        <w:t xml:space="preserve">necessary for </w:t>
      </w:r>
      <w:r w:rsidR="00431E43" w:rsidRPr="2AB8E9EA">
        <w:rPr>
          <w:rFonts w:cstheme="minorBidi"/>
        </w:rPr>
        <w:t xml:space="preserve">a </w:t>
      </w:r>
      <w:r w:rsidR="0046656B" w:rsidRPr="2AB8E9EA">
        <w:rPr>
          <w:rFonts w:cstheme="minorBidi"/>
        </w:rPr>
        <w:t>review to take place more frequently</w:t>
      </w:r>
      <w:r w:rsidR="00E0641C" w:rsidRPr="2AB8E9EA">
        <w:rPr>
          <w:rFonts w:cstheme="minorBidi"/>
        </w:rPr>
        <w:t xml:space="preserve">. </w:t>
      </w:r>
    </w:p>
    <w:p w14:paraId="644146DA" w14:textId="77777777" w:rsidR="00862B95" w:rsidRPr="00C1134C" w:rsidRDefault="00862B95" w:rsidP="00A22081">
      <w:pPr>
        <w:pStyle w:val="NoSpacing"/>
        <w:rPr>
          <w:rFonts w:ascii="Arial" w:hAnsi="Arial" w:cs="Arial"/>
        </w:rPr>
      </w:pPr>
    </w:p>
    <w:p w14:paraId="3747F97B" w14:textId="747CA91A" w:rsidR="00862B95" w:rsidRPr="00C1134C" w:rsidRDefault="004B39AE" w:rsidP="00A22081">
      <w:pPr>
        <w:pStyle w:val="Heading2"/>
      </w:pPr>
      <w:r>
        <w:t xml:space="preserve">A </w:t>
      </w:r>
      <w:r w:rsidR="00862BD2">
        <w:t>support plan</w:t>
      </w:r>
      <w:r>
        <w:t xml:space="preserve"> is a co</w:t>
      </w:r>
      <w:r w:rsidR="00B509C3">
        <w:t>-</w:t>
      </w:r>
      <w:r>
        <w:t>produced</w:t>
      </w:r>
      <w:r w:rsidR="00B509C3">
        <w:t xml:space="preserve"> and co - reviewed</w:t>
      </w:r>
      <w:r>
        <w:t xml:space="preserve"> document involving the contributions of </w:t>
      </w:r>
      <w:r w:rsidR="00B509C3">
        <w:t xml:space="preserve">the pupil, parents, teachers and the SENDCo. </w:t>
      </w:r>
    </w:p>
    <w:p w14:paraId="5F3AA6D1" w14:textId="77777777" w:rsidR="00862B95" w:rsidRPr="00A22081" w:rsidRDefault="00862B95" w:rsidP="00A22081">
      <w:pPr>
        <w:pStyle w:val="NoSpacing"/>
        <w:rPr>
          <w:rFonts w:ascii="Arial" w:hAnsi="Arial" w:cs="Arial"/>
          <w:highlight w:val="yellow"/>
        </w:rPr>
      </w:pPr>
    </w:p>
    <w:p w14:paraId="681E9689" w14:textId="6C1A6C64" w:rsidR="00862B95" w:rsidRPr="00A22081" w:rsidRDefault="00862B95" w:rsidP="00A22081">
      <w:pPr>
        <w:pStyle w:val="Heading1"/>
        <w:rPr>
          <w:szCs w:val="22"/>
        </w:rPr>
      </w:pPr>
      <w:r w:rsidRPr="00A22081">
        <w:rPr>
          <w:szCs w:val="22"/>
        </w:rPr>
        <w:lastRenderedPageBreak/>
        <w:t>E</w:t>
      </w:r>
      <w:r w:rsidR="00E6777D">
        <w:rPr>
          <w:szCs w:val="22"/>
        </w:rPr>
        <w:t xml:space="preserve">ducation </w:t>
      </w:r>
      <w:r w:rsidRPr="00A22081">
        <w:rPr>
          <w:szCs w:val="22"/>
        </w:rPr>
        <w:t>H</w:t>
      </w:r>
      <w:r w:rsidR="00E6777D">
        <w:rPr>
          <w:szCs w:val="22"/>
        </w:rPr>
        <w:t xml:space="preserve">ealth </w:t>
      </w:r>
      <w:r w:rsidRPr="00A22081">
        <w:rPr>
          <w:szCs w:val="22"/>
        </w:rPr>
        <w:t>C</w:t>
      </w:r>
      <w:r w:rsidR="00E6777D">
        <w:rPr>
          <w:szCs w:val="22"/>
        </w:rPr>
        <w:t>are</w:t>
      </w:r>
      <w:r w:rsidRPr="00A22081">
        <w:rPr>
          <w:szCs w:val="22"/>
        </w:rPr>
        <w:t xml:space="preserve"> Plans</w:t>
      </w:r>
      <w:r w:rsidR="00E6777D">
        <w:rPr>
          <w:szCs w:val="22"/>
        </w:rPr>
        <w:t xml:space="preserve"> (EHC Plan)</w:t>
      </w:r>
    </w:p>
    <w:p w14:paraId="1FC6A6F3" w14:textId="0C1CC7F1" w:rsidR="00A22081" w:rsidRPr="00A22081" w:rsidRDefault="00A22081" w:rsidP="2AB8E9EA">
      <w:pPr>
        <w:pStyle w:val="Heading2"/>
        <w:rPr>
          <w:rFonts w:ascii="Arial" w:hAnsi="Arial" w:cs="Arial"/>
        </w:rPr>
      </w:pPr>
      <w:r w:rsidRPr="2AB8E9EA">
        <w:rPr>
          <w:rFonts w:ascii="Arial" w:hAnsi="Arial" w:cs="Arial"/>
        </w:rPr>
        <w:t>The needs of the majority of pupils with SEN will be met effectively through the School's SEN</w:t>
      </w:r>
      <w:r w:rsidR="00926C53" w:rsidRPr="2AB8E9EA">
        <w:rPr>
          <w:rFonts w:ascii="Arial" w:hAnsi="Arial" w:cs="Arial"/>
        </w:rPr>
        <w:t>D</w:t>
      </w:r>
      <w:r w:rsidRPr="2AB8E9EA">
        <w:rPr>
          <w:rFonts w:ascii="Arial" w:hAnsi="Arial" w:cs="Arial"/>
        </w:rPr>
        <w:t xml:space="preserve"> support</w:t>
      </w:r>
      <w:r w:rsidR="00926C53" w:rsidRPr="2AB8E9EA">
        <w:rPr>
          <w:rFonts w:ascii="Arial" w:hAnsi="Arial" w:cs="Arial"/>
        </w:rPr>
        <w:t xml:space="preserve"> system</w:t>
      </w:r>
      <w:r w:rsidRPr="2AB8E9EA">
        <w:rPr>
          <w:rFonts w:ascii="Arial" w:hAnsi="Arial" w:cs="Arial"/>
        </w:rPr>
        <w:t xml:space="preserve">. However, where the child or young person has not made expected progress despite the support in place, parents and the </w:t>
      </w:r>
      <w:r w:rsidR="00926C53" w:rsidRPr="2AB8E9EA">
        <w:rPr>
          <w:rFonts w:ascii="Arial" w:hAnsi="Arial" w:cs="Arial"/>
        </w:rPr>
        <w:t>s</w:t>
      </w:r>
      <w:r w:rsidRPr="2AB8E9EA">
        <w:rPr>
          <w:rFonts w:ascii="Arial" w:hAnsi="Arial" w:cs="Arial"/>
        </w:rPr>
        <w:t xml:space="preserve">chool have the right to ask the Local Authority to make an assessment with a view to drawing up an EHC Plan for their child.  Parents are asked to consult with the </w:t>
      </w:r>
      <w:r w:rsidR="00926C53" w:rsidRPr="2AB8E9EA">
        <w:rPr>
          <w:rFonts w:ascii="Arial" w:hAnsi="Arial" w:cs="Arial"/>
        </w:rPr>
        <w:t>s</w:t>
      </w:r>
      <w:r w:rsidRPr="2AB8E9EA">
        <w:rPr>
          <w:rFonts w:ascii="Arial" w:hAnsi="Arial" w:cs="Arial"/>
        </w:rPr>
        <w:t xml:space="preserve">chool before exercising this right. The </w:t>
      </w:r>
      <w:r w:rsidR="00926C53" w:rsidRPr="2AB8E9EA">
        <w:rPr>
          <w:rFonts w:ascii="Arial" w:hAnsi="Arial" w:cs="Arial"/>
        </w:rPr>
        <w:t>s</w:t>
      </w:r>
      <w:r w:rsidRPr="2AB8E9EA">
        <w:rPr>
          <w:rFonts w:ascii="Arial" w:hAnsi="Arial" w:cs="Arial"/>
        </w:rPr>
        <w:t>chool will always consult with parents before exercising this right.</w:t>
      </w:r>
    </w:p>
    <w:p w14:paraId="1F958486" w14:textId="77777777" w:rsidR="00A22081" w:rsidRPr="00A22081" w:rsidRDefault="00A22081" w:rsidP="00A22081">
      <w:pPr>
        <w:pStyle w:val="Heading2"/>
        <w:numPr>
          <w:ilvl w:val="0"/>
          <w:numId w:val="0"/>
        </w:numPr>
        <w:ind w:left="718"/>
        <w:rPr>
          <w:szCs w:val="22"/>
        </w:rPr>
      </w:pPr>
    </w:p>
    <w:p w14:paraId="5FB496FA" w14:textId="4124736B" w:rsidR="00DD4CBA" w:rsidRDefault="00862B95" w:rsidP="00A22081">
      <w:pPr>
        <w:pStyle w:val="Heading2"/>
      </w:pPr>
      <w:r>
        <w:t>Where a child has an EHC</w:t>
      </w:r>
      <w:r w:rsidR="00A22081">
        <w:t xml:space="preserve"> </w:t>
      </w:r>
      <w:r>
        <w:t>P</w:t>
      </w:r>
      <w:r w:rsidR="00A22081">
        <w:t>lan</w:t>
      </w:r>
      <w:r>
        <w:t xml:space="preserve"> it </w:t>
      </w:r>
      <w:r w:rsidR="00926C53">
        <w:t>should be</w:t>
      </w:r>
      <w:r w:rsidR="00A22081">
        <w:t xml:space="preserve"> </w:t>
      </w:r>
      <w:r>
        <w:t xml:space="preserve">reviewed annually, working with the local authority as appropriate. </w:t>
      </w:r>
      <w:bookmarkStart w:id="0" w:name="_Hlk139400732"/>
    </w:p>
    <w:p w14:paraId="108F591F" w14:textId="77777777" w:rsidR="00DD4CBA" w:rsidRDefault="00DD4CBA" w:rsidP="00DD4CBA">
      <w:pPr>
        <w:pStyle w:val="Heading2"/>
        <w:numPr>
          <w:ilvl w:val="0"/>
          <w:numId w:val="0"/>
        </w:numPr>
        <w:ind w:left="718"/>
        <w:rPr>
          <w:szCs w:val="22"/>
        </w:rPr>
      </w:pPr>
    </w:p>
    <w:p w14:paraId="344275AA" w14:textId="49DE3BF6" w:rsidR="00862B95" w:rsidRPr="00A22081" w:rsidRDefault="00862B95" w:rsidP="00A22081">
      <w:pPr>
        <w:pStyle w:val="Heading2"/>
        <w:rPr>
          <w:szCs w:val="22"/>
        </w:rPr>
      </w:pPr>
      <w:r w:rsidRPr="00A22081">
        <w:rPr>
          <w:szCs w:val="22"/>
        </w:rPr>
        <w:t>Schools must also make sure that particulars of educational and welfare provision for pupils with EHC plans is made available to parents, parents of prospective pupils and, on request, to the Chief Inspector, Secretary of State or independent inspectorate.</w:t>
      </w:r>
    </w:p>
    <w:bookmarkEnd w:id="0"/>
    <w:p w14:paraId="4F8B7AF2" w14:textId="77777777" w:rsidR="00A22081" w:rsidRPr="00A22081" w:rsidRDefault="00A22081" w:rsidP="00A22081">
      <w:pPr>
        <w:pStyle w:val="NoSpacing"/>
      </w:pPr>
    </w:p>
    <w:p w14:paraId="492A601F" w14:textId="39343F0D" w:rsidR="00A22081" w:rsidRPr="00A22081" w:rsidRDefault="00A22081" w:rsidP="2AB8E9EA">
      <w:pPr>
        <w:pStyle w:val="Heading2"/>
        <w:rPr>
          <w:rFonts w:ascii="Arial" w:hAnsi="Arial" w:cs="Arial"/>
        </w:rPr>
      </w:pPr>
      <w:r w:rsidRPr="2AB8E9EA">
        <w:rPr>
          <w:rFonts w:ascii="Arial" w:hAnsi="Arial" w:cs="Arial"/>
        </w:rPr>
        <w:t xml:space="preserve">Where a prospective pupil has an EHC Plan, the </w:t>
      </w:r>
      <w:r w:rsidR="00926C53" w:rsidRPr="2AB8E9EA">
        <w:rPr>
          <w:rFonts w:ascii="Arial" w:hAnsi="Arial" w:cs="Arial"/>
        </w:rPr>
        <w:t>s</w:t>
      </w:r>
      <w:r w:rsidRPr="2AB8E9EA">
        <w:rPr>
          <w:rFonts w:ascii="Arial" w:hAnsi="Arial" w:cs="Arial"/>
        </w:rPr>
        <w:t xml:space="preserve">chool will consult with the parents and the Local Authority (where appropriate) to ensure that the provision specified in the EHC Plan can be delivered by the </w:t>
      </w:r>
      <w:r w:rsidR="00926C53" w:rsidRPr="2AB8E9EA">
        <w:rPr>
          <w:rFonts w:ascii="Arial" w:hAnsi="Arial" w:cs="Arial"/>
        </w:rPr>
        <w:t>s</w:t>
      </w:r>
      <w:r w:rsidRPr="2AB8E9EA">
        <w:rPr>
          <w:rFonts w:ascii="Arial" w:hAnsi="Arial" w:cs="Arial"/>
        </w:rPr>
        <w:t xml:space="preserve">chool. For further information see the </w:t>
      </w:r>
      <w:r w:rsidR="00926C53" w:rsidRPr="2AB8E9EA">
        <w:rPr>
          <w:rFonts w:ascii="Arial" w:hAnsi="Arial" w:cs="Arial"/>
        </w:rPr>
        <w:t>s</w:t>
      </w:r>
      <w:r w:rsidRPr="2AB8E9EA">
        <w:rPr>
          <w:rFonts w:ascii="Arial" w:hAnsi="Arial" w:cs="Arial"/>
        </w:rPr>
        <w:t xml:space="preserve">chool’s </w:t>
      </w:r>
      <w:bookmarkStart w:id="1" w:name="_Hlk139614401"/>
      <w:r w:rsidR="005D44B2" w:rsidRPr="2AB8E9EA">
        <w:rPr>
          <w:rFonts w:ascii="Arial" w:hAnsi="Arial" w:cs="Arial"/>
        </w:rPr>
        <w:t xml:space="preserve">Applications and </w:t>
      </w:r>
      <w:bookmarkEnd w:id="1"/>
      <w:r w:rsidRPr="2AB8E9EA">
        <w:rPr>
          <w:rFonts w:ascii="Arial" w:hAnsi="Arial" w:cs="Arial"/>
        </w:rPr>
        <w:t xml:space="preserve">Admissions Policy. </w:t>
      </w:r>
    </w:p>
    <w:p w14:paraId="74A8D199" w14:textId="77777777" w:rsidR="00862B95" w:rsidRPr="00A22081" w:rsidRDefault="00862B95" w:rsidP="00A22081">
      <w:pPr>
        <w:pStyle w:val="NoSpacing"/>
        <w:rPr>
          <w:rFonts w:ascii="Arial" w:hAnsi="Arial" w:cs="Arial"/>
          <w:color w:val="000000" w:themeColor="text1"/>
        </w:rPr>
      </w:pPr>
    </w:p>
    <w:p w14:paraId="2CEB0A5E" w14:textId="4DE12CC9" w:rsidR="00862B95" w:rsidRDefault="00862B95" w:rsidP="00A22081">
      <w:pPr>
        <w:pStyle w:val="Heading1"/>
        <w:rPr>
          <w:szCs w:val="22"/>
        </w:rPr>
      </w:pPr>
      <w:r w:rsidRPr="00A22081">
        <w:rPr>
          <w:szCs w:val="22"/>
        </w:rPr>
        <w:t>Recording SEND</w:t>
      </w:r>
    </w:p>
    <w:p w14:paraId="114ED431" w14:textId="77777777" w:rsidR="00DD4CBA" w:rsidRPr="00DD4CBA" w:rsidRDefault="00DD4CBA" w:rsidP="00DD4CBA">
      <w:pPr>
        <w:pStyle w:val="NoSpacing"/>
      </w:pPr>
    </w:p>
    <w:p w14:paraId="4FF98147" w14:textId="1363BF6A" w:rsidR="00862B95" w:rsidRPr="00A22081" w:rsidRDefault="00862B95" w:rsidP="00A22081">
      <w:pPr>
        <w:pStyle w:val="Heading2"/>
      </w:pPr>
      <w:r>
        <w:t>We are required by law to keep a record of those pupils who have been identified as having SEND, and the provision we make for such pupils. For each pupil with SEND, the SEN</w:t>
      </w:r>
      <w:r w:rsidR="00AA28CD">
        <w:t>D</w:t>
      </w:r>
      <w:r>
        <w:t xml:space="preserve">Co will record on the school data management system their broad area/s of need as listed above, as well as a description of any specific areas of need. This will make up the school SEND </w:t>
      </w:r>
      <w:r w:rsidR="00DD4CBA">
        <w:t>R</w:t>
      </w:r>
      <w:r>
        <w:t xml:space="preserve">egister. Where a pupil no longer requires the additional provision or support, the entry will be deleted from the SEND </w:t>
      </w:r>
      <w:r w:rsidR="00DD4CBA">
        <w:t>R</w:t>
      </w:r>
      <w:r>
        <w:t>egister.</w:t>
      </w:r>
      <w:r w:rsidR="00926C53">
        <w:t xml:space="preserve"> Decisions to remove a pupil from the SEND register will be made following a review, ensuring progress is sustained and support is no longer required. </w:t>
      </w:r>
    </w:p>
    <w:p w14:paraId="6BF2B60A" w14:textId="77777777" w:rsidR="00DD4CBA" w:rsidRPr="00A22081" w:rsidRDefault="00DD4CBA" w:rsidP="00A22081">
      <w:pPr>
        <w:pStyle w:val="NoSpacing"/>
        <w:rPr>
          <w:rFonts w:ascii="Arial" w:hAnsi="Arial" w:cs="Arial"/>
        </w:rPr>
      </w:pPr>
    </w:p>
    <w:p w14:paraId="2EFCB7E7" w14:textId="15AFE807" w:rsidR="00862B95" w:rsidRDefault="00862B95" w:rsidP="00A22081">
      <w:pPr>
        <w:pStyle w:val="Heading1"/>
        <w:rPr>
          <w:szCs w:val="22"/>
        </w:rPr>
      </w:pPr>
      <w:r w:rsidRPr="00A22081">
        <w:rPr>
          <w:szCs w:val="22"/>
        </w:rPr>
        <w:t>External Agencies</w:t>
      </w:r>
    </w:p>
    <w:p w14:paraId="1387FF02" w14:textId="77777777" w:rsidR="00DD4CBA" w:rsidRPr="00DD4CBA" w:rsidRDefault="00DD4CBA" w:rsidP="00DD4CBA">
      <w:pPr>
        <w:pStyle w:val="NoSpacing"/>
      </w:pPr>
    </w:p>
    <w:p w14:paraId="3027E053" w14:textId="36D0C1D1" w:rsidR="00862B95" w:rsidRPr="00A22081" w:rsidRDefault="00862B95" w:rsidP="00A22081">
      <w:pPr>
        <w:pStyle w:val="Heading2"/>
        <w:rPr>
          <w:szCs w:val="22"/>
        </w:rPr>
      </w:pPr>
      <w:r w:rsidRPr="00A22081">
        <w:rPr>
          <w:szCs w:val="22"/>
        </w:rPr>
        <w:t xml:space="preserve">We always </w:t>
      </w:r>
      <w:r w:rsidR="00A22081" w:rsidRPr="00A22081">
        <w:rPr>
          <w:szCs w:val="22"/>
        </w:rPr>
        <w:t xml:space="preserve">seek to </w:t>
      </w:r>
      <w:r w:rsidRPr="00A22081">
        <w:rPr>
          <w:szCs w:val="22"/>
        </w:rPr>
        <w:t xml:space="preserve">work proactively and collaboratively with external agencies. </w:t>
      </w:r>
      <w:r w:rsidR="20321EDD" w:rsidRPr="00A22081">
        <w:rPr>
          <w:szCs w:val="22"/>
        </w:rPr>
        <w:t xml:space="preserve"> </w:t>
      </w:r>
    </w:p>
    <w:p w14:paraId="04D5ADF7" w14:textId="77777777" w:rsidR="00862B95" w:rsidRPr="00A22081" w:rsidRDefault="00862B95" w:rsidP="00A22081">
      <w:pPr>
        <w:pStyle w:val="NoSpacing"/>
        <w:rPr>
          <w:rFonts w:ascii="Arial" w:hAnsi="Arial" w:cs="Arial"/>
          <w:color w:val="000000" w:themeColor="text1"/>
        </w:rPr>
      </w:pPr>
    </w:p>
    <w:p w14:paraId="147FA018" w14:textId="0A86F21A" w:rsidR="00862B95" w:rsidRDefault="00862B95" w:rsidP="00A22081">
      <w:pPr>
        <w:pStyle w:val="Heading1"/>
        <w:rPr>
          <w:szCs w:val="22"/>
        </w:rPr>
      </w:pPr>
      <w:r w:rsidRPr="00A22081">
        <w:rPr>
          <w:szCs w:val="22"/>
        </w:rPr>
        <w:t xml:space="preserve">Exam Concessions </w:t>
      </w:r>
      <w:r w:rsidR="00A22081" w:rsidRPr="00A22081">
        <w:rPr>
          <w:szCs w:val="22"/>
        </w:rPr>
        <w:t xml:space="preserve">and </w:t>
      </w:r>
      <w:r w:rsidR="007C1DC3">
        <w:rPr>
          <w:szCs w:val="22"/>
        </w:rPr>
        <w:t>E</w:t>
      </w:r>
      <w:r w:rsidR="00A22081" w:rsidRPr="00A22081">
        <w:rPr>
          <w:szCs w:val="22"/>
        </w:rPr>
        <w:t xml:space="preserve">xtra </w:t>
      </w:r>
      <w:r w:rsidR="007C1DC3">
        <w:rPr>
          <w:szCs w:val="22"/>
        </w:rPr>
        <w:t>T</w:t>
      </w:r>
      <w:r w:rsidR="00A22081" w:rsidRPr="00A22081">
        <w:rPr>
          <w:szCs w:val="22"/>
        </w:rPr>
        <w:t xml:space="preserve">ime </w:t>
      </w:r>
    </w:p>
    <w:p w14:paraId="5C1CA4F2" w14:textId="77777777" w:rsidR="00DD4CBA" w:rsidRPr="00DD4CBA" w:rsidRDefault="00DD4CBA" w:rsidP="00DD4CBA">
      <w:pPr>
        <w:pStyle w:val="NoSpacing"/>
      </w:pPr>
    </w:p>
    <w:p w14:paraId="0345A46E" w14:textId="1701D0C2" w:rsidR="00A22081" w:rsidRPr="00C1134C" w:rsidRDefault="00862B95" w:rsidP="2AB8E9EA">
      <w:pPr>
        <w:pStyle w:val="Heading2"/>
      </w:pPr>
      <w:r>
        <w:t xml:space="preserve">Exam boards set out the regulations that all schools are required to follow when considering exam concessions. Schools are required to make reasonable adjustments while ensuring that no pupil is given an unfair advantage. The </w:t>
      </w:r>
      <w:r w:rsidR="00354745">
        <w:t>SEND Department/</w:t>
      </w:r>
      <w:r>
        <w:t xml:space="preserve">Learning Support Team will assess needs and update the evidence.  </w:t>
      </w:r>
    </w:p>
    <w:p w14:paraId="37ACF40A" w14:textId="77777777" w:rsidR="00A22081" w:rsidRPr="00C1134C" w:rsidRDefault="00A22081" w:rsidP="00A22081">
      <w:pPr>
        <w:pStyle w:val="Heading2"/>
        <w:numPr>
          <w:ilvl w:val="0"/>
          <w:numId w:val="0"/>
        </w:numPr>
        <w:ind w:left="718"/>
        <w:rPr>
          <w:szCs w:val="22"/>
        </w:rPr>
      </w:pPr>
    </w:p>
    <w:p w14:paraId="2B63EE08" w14:textId="2E6C9BED" w:rsidR="00A22081" w:rsidRPr="00C1134C" w:rsidRDefault="00A22081" w:rsidP="2AB8E9EA">
      <w:pPr>
        <w:pStyle w:val="Heading2"/>
      </w:pPr>
      <w:r>
        <w:t xml:space="preserve">In order to qualify for extra time in an examination, the </w:t>
      </w:r>
      <w:proofErr w:type="gramStart"/>
      <w:r w:rsidR="00667875">
        <w:t>S</w:t>
      </w:r>
      <w:r>
        <w:t>chool</w:t>
      </w:r>
      <w:proofErr w:type="gramEnd"/>
      <w:r>
        <w:t xml:space="preserve"> will adhere to exam board regulations. Alongside specific assessment test outcomes stipulated by exam boards, it is usual practice to demonstrate that </w:t>
      </w:r>
      <w:r w:rsidR="00926C53">
        <w:t xml:space="preserve">any access arrangements are </w:t>
      </w:r>
      <w:r>
        <w:t>part of a</w:t>
      </w:r>
      <w:r w:rsidR="00926C53">
        <w:t xml:space="preserve"> pupil’s</w:t>
      </w:r>
      <w:r>
        <w:t xml:space="preserve"> normal way of working in school.  </w:t>
      </w:r>
    </w:p>
    <w:p w14:paraId="17641FA8" w14:textId="77777777" w:rsidR="00A22081" w:rsidRPr="00C1134C" w:rsidRDefault="00A22081" w:rsidP="00A22081">
      <w:pPr>
        <w:pStyle w:val="Heading2"/>
        <w:numPr>
          <w:ilvl w:val="0"/>
          <w:numId w:val="0"/>
        </w:numPr>
        <w:ind w:left="718"/>
        <w:rPr>
          <w:szCs w:val="22"/>
        </w:rPr>
      </w:pPr>
    </w:p>
    <w:p w14:paraId="459A1C1E" w14:textId="26E84C8C" w:rsidR="00A22081" w:rsidRDefault="00A22081" w:rsidP="00A22081">
      <w:pPr>
        <w:pStyle w:val="Heading2"/>
      </w:pPr>
      <w:r>
        <w:t xml:space="preserve">Parents should speak with the </w:t>
      </w:r>
      <w:r w:rsidR="0061369A">
        <w:t>SENDCo</w:t>
      </w:r>
      <w:r w:rsidR="00622BFE">
        <w:t xml:space="preserve"> </w:t>
      </w:r>
      <w:r>
        <w:t>with regard to any application for additional support as soon as reasonably practicable. They will process applications for appropriate examination access in conjunction with other staff, as appropriate.</w:t>
      </w:r>
    </w:p>
    <w:p w14:paraId="5C580807" w14:textId="77777777" w:rsidR="008D2E00" w:rsidRDefault="008D2E00" w:rsidP="008D2E00">
      <w:pPr>
        <w:pStyle w:val="NoSpacing"/>
      </w:pPr>
    </w:p>
    <w:p w14:paraId="77B6C73C" w14:textId="77777777" w:rsidR="008D2E00" w:rsidRDefault="008D2E00" w:rsidP="008D2E00">
      <w:pPr>
        <w:pStyle w:val="NoSpacing"/>
      </w:pPr>
    </w:p>
    <w:p w14:paraId="1C42ACBC" w14:textId="77777777" w:rsidR="008D2E00" w:rsidRPr="008D2E00" w:rsidRDefault="008D2E00" w:rsidP="008D2E00">
      <w:pPr>
        <w:pStyle w:val="NoSpacing"/>
      </w:pPr>
    </w:p>
    <w:p w14:paraId="0E4E9850" w14:textId="77777777" w:rsidR="00862B95" w:rsidRPr="00A22081" w:rsidRDefault="00862B95" w:rsidP="00A22081">
      <w:pPr>
        <w:pStyle w:val="NoSpacing"/>
        <w:rPr>
          <w:rFonts w:ascii="Arial" w:hAnsi="Arial" w:cs="Arial"/>
        </w:rPr>
      </w:pPr>
      <w:r w:rsidRPr="00A22081">
        <w:rPr>
          <w:rFonts w:ascii="Arial" w:hAnsi="Arial" w:cs="Arial"/>
        </w:rPr>
        <w:t xml:space="preserve"> </w:t>
      </w:r>
    </w:p>
    <w:p w14:paraId="6AA7E0AC" w14:textId="50811954" w:rsidR="00DD4CBA" w:rsidRDefault="00862B95" w:rsidP="2AB8E9EA">
      <w:pPr>
        <w:pStyle w:val="Heading1"/>
      </w:pPr>
      <w:r>
        <w:lastRenderedPageBreak/>
        <w:t xml:space="preserve">Use of </w:t>
      </w:r>
      <w:r w:rsidR="00926C53">
        <w:t xml:space="preserve">Assistive Technology </w:t>
      </w:r>
    </w:p>
    <w:p w14:paraId="3C1043D1" w14:textId="77777777" w:rsidR="00DD4CBA" w:rsidRPr="00DD4CBA" w:rsidRDefault="00DD4CBA" w:rsidP="00DD4CBA">
      <w:pPr>
        <w:pStyle w:val="NoSpacing"/>
      </w:pPr>
    </w:p>
    <w:p w14:paraId="45D39711" w14:textId="3C51F785" w:rsidR="00862B95" w:rsidRPr="00C1134C" w:rsidRDefault="0035774D" w:rsidP="00A22081">
      <w:pPr>
        <w:pStyle w:val="Heading2"/>
      </w:pPr>
      <w:r>
        <w:t>The use of assistive technology may be provided where there is evidence that it will improve access to learning and support a pupil’s individual needs, or</w:t>
      </w:r>
      <w:r w:rsidR="00860763">
        <w:t xml:space="preserve"> if th</w:t>
      </w:r>
      <w:r w:rsidR="00E37061">
        <w:t xml:space="preserve">is is a specific recommendation from </w:t>
      </w:r>
      <w:r w:rsidR="00862B95">
        <w:t>a report by an Educational Psychologist or other professional, such as an Occupational Therapist</w:t>
      </w:r>
      <w:r w:rsidR="00A60F42">
        <w:t>.</w:t>
      </w:r>
      <w:r w:rsidR="00862B95">
        <w:t xml:space="preserve"> If </w:t>
      </w:r>
      <w:r>
        <w:t xml:space="preserve">a </w:t>
      </w:r>
      <w:r w:rsidR="00862B95">
        <w:t xml:space="preserve">laptop is part of a normal way of working in </w:t>
      </w:r>
      <w:r w:rsidR="00926C53">
        <w:t>lessons,</w:t>
      </w:r>
      <w:r w:rsidR="00862B95">
        <w:t xml:space="preserve"> then it</w:t>
      </w:r>
      <w:r w:rsidR="00DD4CBA">
        <w:t xml:space="preserve"> will normally be available for use in </w:t>
      </w:r>
      <w:r w:rsidR="00862B95">
        <w:t>examinations</w:t>
      </w:r>
      <w:r w:rsidR="00DD4CBA">
        <w:t xml:space="preserve"> but will be subject to the specific requirements of the relevant examination board</w:t>
      </w:r>
      <w:r w:rsidR="00862B95">
        <w:t>.</w:t>
      </w:r>
      <w:r w:rsidR="20321EDD">
        <w:t xml:space="preserve"> </w:t>
      </w:r>
    </w:p>
    <w:p w14:paraId="76B2BDCD" w14:textId="229B82B0" w:rsidR="00862B95" w:rsidRPr="00A22081" w:rsidRDefault="00862B95" w:rsidP="00A22081">
      <w:pPr>
        <w:pStyle w:val="NoSpacing"/>
        <w:rPr>
          <w:rFonts w:ascii="Arial" w:hAnsi="Arial" w:cs="Arial"/>
        </w:rPr>
      </w:pPr>
      <w:r w:rsidRPr="00A22081">
        <w:rPr>
          <w:rFonts w:ascii="Arial" w:hAnsi="Arial" w:cs="Arial"/>
        </w:rPr>
        <w:t xml:space="preserve"> </w:t>
      </w:r>
    </w:p>
    <w:p w14:paraId="42284B7F" w14:textId="6A419821" w:rsidR="00862B95" w:rsidRDefault="00862B95" w:rsidP="00A22081">
      <w:pPr>
        <w:pStyle w:val="Heading1"/>
        <w:rPr>
          <w:szCs w:val="22"/>
        </w:rPr>
      </w:pPr>
      <w:r w:rsidRPr="00A22081">
        <w:rPr>
          <w:szCs w:val="22"/>
        </w:rPr>
        <w:t>Transition</w:t>
      </w:r>
    </w:p>
    <w:p w14:paraId="30C981DD" w14:textId="77777777" w:rsidR="00DD4CBA" w:rsidRPr="00DD4CBA" w:rsidRDefault="00DD4CBA" w:rsidP="00DD4CBA">
      <w:pPr>
        <w:pStyle w:val="NoSpacing"/>
      </w:pPr>
    </w:p>
    <w:p w14:paraId="38E2F48B" w14:textId="712F7058" w:rsidR="00DD4CBA" w:rsidRPr="00DD4CBA" w:rsidRDefault="00862B95" w:rsidP="00DD4CBA">
      <w:pPr>
        <w:pStyle w:val="Heading2"/>
        <w:rPr>
          <w:rFonts w:ascii="Arial" w:hAnsi="Arial" w:cs="Arial"/>
        </w:rPr>
      </w:pPr>
      <w:r w:rsidRPr="00A22081">
        <w:rPr>
          <w:szCs w:val="22"/>
        </w:rPr>
        <w:t>Transition</w:t>
      </w:r>
      <w:r w:rsidR="00DD4CBA">
        <w:rPr>
          <w:szCs w:val="22"/>
        </w:rPr>
        <w:t xml:space="preserve"> to a new school or educational setting</w:t>
      </w:r>
      <w:r w:rsidRPr="00A22081">
        <w:rPr>
          <w:szCs w:val="22"/>
        </w:rPr>
        <w:t xml:space="preserve"> can be challenging for many children, but in particular for those pupils with SEND. The following key </w:t>
      </w:r>
      <w:r w:rsidR="002E2B31">
        <w:rPr>
          <w:szCs w:val="22"/>
        </w:rPr>
        <w:t>steps</w:t>
      </w:r>
      <w:r w:rsidR="002E2B31" w:rsidRPr="00A22081">
        <w:rPr>
          <w:szCs w:val="22"/>
        </w:rPr>
        <w:t xml:space="preserve"> </w:t>
      </w:r>
      <w:r w:rsidRPr="00A22081">
        <w:rPr>
          <w:szCs w:val="22"/>
        </w:rPr>
        <w:t>are adhered to in order to support successful transitions for children with SEND</w:t>
      </w:r>
      <w:r w:rsidR="00DD4CBA">
        <w:rPr>
          <w:szCs w:val="22"/>
        </w:rPr>
        <w:t xml:space="preserve">: </w:t>
      </w:r>
      <w:r w:rsidRPr="00A22081">
        <w:rPr>
          <w:szCs w:val="22"/>
        </w:rPr>
        <w:t xml:space="preserve"> </w:t>
      </w:r>
    </w:p>
    <w:p w14:paraId="37801873" w14:textId="77777777" w:rsidR="00DD4CBA" w:rsidRPr="00DD4CBA" w:rsidRDefault="00DD4CBA" w:rsidP="00DD4CBA">
      <w:pPr>
        <w:pStyle w:val="NoSpacing"/>
        <w:ind w:left="1080"/>
        <w:rPr>
          <w:rFonts w:ascii="Arial" w:hAnsi="Arial" w:cs="Arial"/>
        </w:rPr>
      </w:pPr>
    </w:p>
    <w:p w14:paraId="2ED64A4B" w14:textId="64F7C873" w:rsidR="00DD4CBA" w:rsidRPr="00A22081" w:rsidRDefault="00DD4CBA" w:rsidP="006511D5">
      <w:pPr>
        <w:pStyle w:val="NoSpacing"/>
        <w:numPr>
          <w:ilvl w:val="0"/>
          <w:numId w:val="8"/>
        </w:numPr>
        <w:rPr>
          <w:rFonts w:ascii="Arial" w:hAnsi="Arial" w:cs="Arial"/>
        </w:rPr>
      </w:pPr>
      <w:r w:rsidRPr="00A22081">
        <w:rPr>
          <w:rFonts w:ascii="Arial" w:hAnsi="Arial" w:cs="Arial"/>
        </w:rPr>
        <w:t xml:space="preserve">An exchange of effective and meaningful documentation in order to </w:t>
      </w:r>
      <w:r w:rsidR="00F146B6" w:rsidRPr="00A22081">
        <w:rPr>
          <w:rFonts w:ascii="Arial" w:hAnsi="Arial" w:cs="Arial"/>
        </w:rPr>
        <w:t>understand learning</w:t>
      </w:r>
      <w:r w:rsidRPr="00A22081">
        <w:rPr>
          <w:rFonts w:ascii="Arial" w:hAnsi="Arial" w:cs="Arial"/>
        </w:rPr>
        <w:t xml:space="preserve"> need</w:t>
      </w:r>
      <w:r w:rsidR="002E2B31">
        <w:rPr>
          <w:rFonts w:ascii="Arial" w:hAnsi="Arial" w:cs="Arial"/>
        </w:rPr>
        <w:t xml:space="preserve">s and support in place;  </w:t>
      </w:r>
      <w:r w:rsidRPr="00A22081">
        <w:rPr>
          <w:rFonts w:ascii="Arial" w:hAnsi="Arial" w:cs="Arial"/>
        </w:rPr>
        <w:t xml:space="preserve"> </w:t>
      </w:r>
    </w:p>
    <w:p w14:paraId="1A5C5147" w14:textId="00112CB3" w:rsidR="00DD4CBA" w:rsidRPr="002E2B31" w:rsidRDefault="002E2B31" w:rsidP="006511D5">
      <w:pPr>
        <w:pStyle w:val="NoSpacing"/>
        <w:numPr>
          <w:ilvl w:val="0"/>
          <w:numId w:val="8"/>
        </w:numPr>
        <w:rPr>
          <w:rFonts w:ascii="Arial" w:hAnsi="Arial" w:cs="Arial"/>
        </w:rPr>
      </w:pPr>
      <w:r w:rsidRPr="3E4F907B">
        <w:rPr>
          <w:rFonts w:ascii="Arial" w:hAnsi="Arial" w:cs="Arial"/>
        </w:rPr>
        <w:t xml:space="preserve">The </w:t>
      </w:r>
      <w:r w:rsidR="00354745" w:rsidRPr="3E4F907B">
        <w:rPr>
          <w:rFonts w:ascii="Arial" w:hAnsi="Arial" w:cs="Arial"/>
        </w:rPr>
        <w:t>SENDCO</w:t>
      </w:r>
      <w:r w:rsidR="00DD4CBA" w:rsidRPr="3E4F907B">
        <w:rPr>
          <w:rFonts w:ascii="Arial" w:hAnsi="Arial" w:cs="Arial"/>
        </w:rPr>
        <w:t xml:space="preserve"> will contact the previous school</w:t>
      </w:r>
      <w:r w:rsidRPr="3E4F907B">
        <w:rPr>
          <w:rFonts w:ascii="Arial" w:hAnsi="Arial" w:cs="Arial"/>
        </w:rPr>
        <w:t xml:space="preserve">; </w:t>
      </w:r>
      <w:r w:rsidR="00DD4CBA" w:rsidRPr="3E4F907B">
        <w:rPr>
          <w:rFonts w:ascii="Arial" w:hAnsi="Arial" w:cs="Arial"/>
        </w:rPr>
        <w:t xml:space="preserve"> </w:t>
      </w:r>
    </w:p>
    <w:p w14:paraId="000BF2EC" w14:textId="008D09AD" w:rsidR="00862B95" w:rsidRPr="002E2B31" w:rsidRDefault="00862B95" w:rsidP="006511D5">
      <w:pPr>
        <w:pStyle w:val="NoSpacing"/>
        <w:numPr>
          <w:ilvl w:val="0"/>
          <w:numId w:val="8"/>
        </w:numPr>
        <w:rPr>
          <w:rFonts w:ascii="Arial" w:hAnsi="Arial" w:cs="Arial"/>
        </w:rPr>
      </w:pPr>
      <w:r w:rsidRPr="002E2B31">
        <w:rPr>
          <w:rFonts w:ascii="Arial" w:hAnsi="Arial" w:cs="Arial"/>
        </w:rPr>
        <w:t>Transition arrangements are made for pupils needing support with SEND matters in collaboration with the family, the receiving school and any outside agencies involved</w:t>
      </w:r>
      <w:r w:rsidR="002E2B31">
        <w:rPr>
          <w:rFonts w:ascii="Arial" w:hAnsi="Arial" w:cs="Arial"/>
        </w:rPr>
        <w:t xml:space="preserve">; and </w:t>
      </w:r>
      <w:r w:rsidR="00DD4CBA" w:rsidRPr="002E2B31">
        <w:rPr>
          <w:rFonts w:ascii="Arial" w:hAnsi="Arial" w:cs="Arial"/>
        </w:rPr>
        <w:t xml:space="preserve"> </w:t>
      </w:r>
      <w:r w:rsidRPr="002E2B31">
        <w:rPr>
          <w:rFonts w:ascii="Arial" w:hAnsi="Arial" w:cs="Arial"/>
        </w:rPr>
        <w:t xml:space="preserve"> </w:t>
      </w:r>
    </w:p>
    <w:p w14:paraId="6572E93A" w14:textId="054F763D" w:rsidR="00862B95" w:rsidRDefault="00862B95" w:rsidP="006511D5">
      <w:pPr>
        <w:pStyle w:val="NoSpacing"/>
        <w:numPr>
          <w:ilvl w:val="0"/>
          <w:numId w:val="8"/>
        </w:numPr>
        <w:rPr>
          <w:rFonts w:ascii="Arial" w:hAnsi="Arial" w:cs="Arial"/>
        </w:rPr>
      </w:pPr>
      <w:r w:rsidRPr="2AB8E9EA">
        <w:rPr>
          <w:rFonts w:ascii="Arial" w:hAnsi="Arial" w:cs="Arial"/>
        </w:rPr>
        <w:t xml:space="preserve">Where children with SEND leave the school, the </w:t>
      </w:r>
      <w:r w:rsidR="0061369A" w:rsidRPr="2AB8E9EA">
        <w:rPr>
          <w:rFonts w:ascii="Arial" w:hAnsi="Arial" w:cs="Arial"/>
        </w:rPr>
        <w:t>SENDCo</w:t>
      </w:r>
      <w:r w:rsidRPr="2AB8E9EA">
        <w:rPr>
          <w:rFonts w:ascii="Arial" w:hAnsi="Arial" w:cs="Arial"/>
        </w:rPr>
        <w:t xml:space="preserve"> will work cooperatively with the receiving school to provide </w:t>
      </w:r>
      <w:r w:rsidR="002E2B31" w:rsidRPr="2AB8E9EA">
        <w:rPr>
          <w:rFonts w:ascii="Arial" w:hAnsi="Arial" w:cs="Arial"/>
        </w:rPr>
        <w:t xml:space="preserve">appropriate </w:t>
      </w:r>
      <w:r w:rsidRPr="2AB8E9EA">
        <w:rPr>
          <w:rFonts w:ascii="Arial" w:hAnsi="Arial" w:cs="Arial"/>
        </w:rPr>
        <w:t>information about the pupil</w:t>
      </w:r>
      <w:r w:rsidR="002E2B31" w:rsidRPr="2AB8E9EA">
        <w:rPr>
          <w:rFonts w:ascii="Arial" w:hAnsi="Arial" w:cs="Arial"/>
        </w:rPr>
        <w:t xml:space="preserve"> to assist transition</w:t>
      </w:r>
      <w:r w:rsidRPr="2AB8E9EA">
        <w:rPr>
          <w:rFonts w:ascii="Arial" w:hAnsi="Arial" w:cs="Arial"/>
        </w:rPr>
        <w:t>.</w:t>
      </w:r>
    </w:p>
    <w:p w14:paraId="5E303D8E" w14:textId="4FC91C95" w:rsidR="0035774D" w:rsidRPr="002E2B31" w:rsidRDefault="0035774D" w:rsidP="006511D5">
      <w:pPr>
        <w:pStyle w:val="NoSpacing"/>
        <w:numPr>
          <w:ilvl w:val="0"/>
          <w:numId w:val="8"/>
        </w:numPr>
        <w:rPr>
          <w:rFonts w:ascii="Arial" w:hAnsi="Arial" w:cs="Arial"/>
        </w:rPr>
      </w:pPr>
      <w:r w:rsidRPr="2AB8E9EA">
        <w:rPr>
          <w:rFonts w:ascii="Arial" w:hAnsi="Arial" w:cs="Arial"/>
        </w:rPr>
        <w:t xml:space="preserve">Transition planning to support key transition points such as between phases, such as EYFS to KS1, KS2 to KS3 and post-16. </w:t>
      </w:r>
    </w:p>
    <w:p w14:paraId="046A3755" w14:textId="77777777" w:rsidR="00862B95" w:rsidRPr="00A22081" w:rsidRDefault="00862B95" w:rsidP="00A22081">
      <w:pPr>
        <w:pStyle w:val="NoSpacing"/>
        <w:rPr>
          <w:rFonts w:ascii="Arial" w:hAnsi="Arial" w:cs="Arial"/>
        </w:rPr>
      </w:pPr>
    </w:p>
    <w:p w14:paraId="79D97026" w14:textId="7854B654" w:rsidR="00862B95" w:rsidRPr="00A22081" w:rsidRDefault="00862B95" w:rsidP="00A22081">
      <w:pPr>
        <w:pStyle w:val="Heading1"/>
        <w:rPr>
          <w:szCs w:val="22"/>
        </w:rPr>
      </w:pPr>
      <w:r w:rsidRPr="00A22081">
        <w:rPr>
          <w:szCs w:val="22"/>
        </w:rPr>
        <w:t>Management and Roles</w:t>
      </w:r>
    </w:p>
    <w:p w14:paraId="45B80742" w14:textId="77777777" w:rsidR="00A22081" w:rsidRPr="00A22081" w:rsidRDefault="00A22081" w:rsidP="00A22081">
      <w:pPr>
        <w:pStyle w:val="Heading2"/>
        <w:numPr>
          <w:ilvl w:val="0"/>
          <w:numId w:val="0"/>
        </w:numPr>
        <w:ind w:left="718" w:hanging="576"/>
        <w:rPr>
          <w:szCs w:val="22"/>
        </w:rPr>
      </w:pPr>
    </w:p>
    <w:p w14:paraId="2A1BE369" w14:textId="2DA10C3B" w:rsidR="00A22081" w:rsidRPr="00A22081" w:rsidRDefault="00A22081" w:rsidP="00A22081">
      <w:pPr>
        <w:pStyle w:val="Heading2"/>
      </w:pPr>
      <w:r>
        <w:t xml:space="preserve">All schools have duties under the Equality Act 2010, not only to ensure that reasonable adjustments are made for pupils already attending the school, but also to consider what might be needed to ensure that any future pupils with a disability are not disadvantaged. </w:t>
      </w:r>
    </w:p>
    <w:p w14:paraId="53986D3A" w14:textId="77777777" w:rsidR="00A22081" w:rsidRPr="00A22081" w:rsidRDefault="00A22081" w:rsidP="00A22081">
      <w:pPr>
        <w:pStyle w:val="NoSpacing"/>
      </w:pPr>
    </w:p>
    <w:p w14:paraId="3B52446D" w14:textId="17A69496" w:rsidR="00A22081" w:rsidRPr="00A22081" w:rsidRDefault="00A22081" w:rsidP="3E4F907B">
      <w:pPr>
        <w:pStyle w:val="Heading2"/>
      </w:pPr>
      <w:r>
        <w:t xml:space="preserve">The Code of Practice </w:t>
      </w:r>
      <w:r w:rsidR="00A361F0">
        <w:t>states that</w:t>
      </w:r>
      <w:r>
        <w:t xml:space="preserve"> ‘Teachers are responsible and accountable for the progress and development of the pupils in their class, including where pupils access support from teaching assistants or specialist staff’. All subject staff are required to be aware of a pupil’s specific needs and be prepared to differentiate work appropriately with particular regard to the advice included in </w:t>
      </w:r>
      <w:r w:rsidR="00BD7664">
        <w:t xml:space="preserve">a </w:t>
      </w:r>
      <w:r w:rsidR="60184E70" w:rsidRPr="3E4F907B">
        <w:rPr>
          <w:rFonts w:ascii="Arial" w:eastAsia="Arial" w:hAnsi="Arial" w:cs="Arial"/>
          <w:bCs w:val="0"/>
          <w:color w:val="000000" w:themeColor="text1"/>
          <w:szCs w:val="22"/>
        </w:rPr>
        <w:t xml:space="preserve">Personalised Learning Plan. </w:t>
      </w:r>
    </w:p>
    <w:p w14:paraId="6BDADE06" w14:textId="77777777" w:rsidR="00A22081" w:rsidRPr="00A22081" w:rsidRDefault="00A22081" w:rsidP="00A22081">
      <w:pPr>
        <w:pStyle w:val="Heading2"/>
        <w:numPr>
          <w:ilvl w:val="0"/>
          <w:numId w:val="0"/>
        </w:numPr>
        <w:ind w:left="718"/>
        <w:rPr>
          <w:szCs w:val="22"/>
        </w:rPr>
      </w:pPr>
    </w:p>
    <w:p w14:paraId="743BD27D" w14:textId="04213542" w:rsidR="00A22081" w:rsidRPr="00A22081" w:rsidRDefault="00A22081" w:rsidP="00A22081">
      <w:pPr>
        <w:pStyle w:val="Heading2"/>
      </w:pPr>
      <w:r>
        <w:t xml:space="preserve">The </w:t>
      </w:r>
      <w:r w:rsidR="0061369A">
        <w:t>SENDCo</w:t>
      </w:r>
      <w:r w:rsidR="00A618E0">
        <w:t xml:space="preserve"> and class teachers</w:t>
      </w:r>
      <w:r>
        <w:t xml:space="preserve"> work closely with pupils and parents when reviewing targets and assessing effectiveness of strategies/interventions. In cases where there is a complex need (including pupils who have an </w:t>
      </w:r>
      <w:r w:rsidR="002E2B31">
        <w:t>EHC</w:t>
      </w:r>
      <w:r>
        <w:t xml:space="preserve"> Plan), reviews may need to include outside agencies/specialists. </w:t>
      </w:r>
    </w:p>
    <w:p w14:paraId="55A25E7D" w14:textId="77777777" w:rsidR="00A22081" w:rsidRPr="00A22081" w:rsidRDefault="00A22081" w:rsidP="00A22081">
      <w:pPr>
        <w:pStyle w:val="Heading2"/>
        <w:numPr>
          <w:ilvl w:val="0"/>
          <w:numId w:val="0"/>
        </w:numPr>
        <w:rPr>
          <w:szCs w:val="22"/>
        </w:rPr>
      </w:pPr>
    </w:p>
    <w:p w14:paraId="25B04B75" w14:textId="0E0A7AA9" w:rsidR="00862B95" w:rsidRPr="00A22081" w:rsidRDefault="00862B95" w:rsidP="00A22081">
      <w:pPr>
        <w:pStyle w:val="Heading2"/>
      </w:pPr>
      <w:r>
        <w:t xml:space="preserve">The Senior Management Team, led by the Head, should regularly review how expertise and resources used to address SEND can be used to build the quality of whole-school provision as part of their approach to school improvement.  The </w:t>
      </w:r>
      <w:r w:rsidR="0061369A">
        <w:t>SENDCo</w:t>
      </w:r>
      <w:r>
        <w:t xml:space="preserve"> for the </w:t>
      </w:r>
      <w:r w:rsidR="002E2B31">
        <w:t>S</w:t>
      </w:r>
      <w:r>
        <w:t xml:space="preserve">chool </w:t>
      </w:r>
      <w:r w:rsidR="548187A4">
        <w:t>is Rosie Wilkinson</w:t>
      </w:r>
      <w:r>
        <w:t xml:space="preserve">. To ensure best practice, the </w:t>
      </w:r>
      <w:r w:rsidR="0061369A">
        <w:t>SENDCo</w:t>
      </w:r>
      <w:r>
        <w:t xml:space="preserve"> is an experienced, qualified teacher </w:t>
      </w:r>
      <w:r w:rsidR="6B04E216">
        <w:t xml:space="preserve">with QTS. </w:t>
      </w:r>
    </w:p>
    <w:p w14:paraId="774B7F79" w14:textId="77777777" w:rsidR="00862B95" w:rsidRPr="00A22081" w:rsidRDefault="00862B95" w:rsidP="00A22081">
      <w:pPr>
        <w:pStyle w:val="NoSpacing"/>
        <w:rPr>
          <w:rFonts w:ascii="Arial" w:hAnsi="Arial" w:cs="Arial"/>
          <w:b/>
          <w:color w:val="0070C0"/>
        </w:rPr>
      </w:pPr>
    </w:p>
    <w:p w14:paraId="26663919" w14:textId="794B1247" w:rsidR="00862B95" w:rsidRDefault="00862B95" w:rsidP="00A22081">
      <w:pPr>
        <w:pStyle w:val="Heading2"/>
        <w:rPr>
          <w:szCs w:val="22"/>
          <w:u w:val="single"/>
        </w:rPr>
      </w:pPr>
      <w:r w:rsidRPr="00A22081">
        <w:rPr>
          <w:szCs w:val="22"/>
          <w:u w:val="single"/>
        </w:rPr>
        <w:t>Class and subject teachers</w:t>
      </w:r>
    </w:p>
    <w:p w14:paraId="4DEF35C7" w14:textId="77777777" w:rsidR="00F12344" w:rsidRPr="00F12344" w:rsidRDefault="00F12344" w:rsidP="00F12344">
      <w:pPr>
        <w:pStyle w:val="NoSpacing"/>
      </w:pPr>
    </w:p>
    <w:p w14:paraId="3AA93C8A" w14:textId="1D4FA473" w:rsidR="00862B95" w:rsidRDefault="00F12344" w:rsidP="00F12344">
      <w:pPr>
        <w:pStyle w:val="NoSpacing"/>
        <w:ind w:firstLine="718"/>
        <w:rPr>
          <w:rFonts w:ascii="Arial" w:hAnsi="Arial" w:cs="Arial"/>
        </w:rPr>
      </w:pPr>
      <w:r>
        <w:rPr>
          <w:rFonts w:ascii="Arial" w:hAnsi="Arial" w:cs="Arial"/>
        </w:rPr>
        <w:t>Class and subject teachers are r</w:t>
      </w:r>
      <w:r w:rsidR="00862B95" w:rsidRPr="00A22081">
        <w:rPr>
          <w:rFonts w:ascii="Arial" w:hAnsi="Arial" w:cs="Arial"/>
        </w:rPr>
        <w:t>esponsible for the progress of pupils with SEND.</w:t>
      </w:r>
    </w:p>
    <w:p w14:paraId="411BB12B" w14:textId="77777777" w:rsidR="000A68A9" w:rsidRPr="00A22081" w:rsidRDefault="000A68A9" w:rsidP="000A68A9">
      <w:pPr>
        <w:pStyle w:val="NoSpacing"/>
        <w:ind w:left="1080"/>
        <w:rPr>
          <w:rFonts w:ascii="Arial" w:hAnsi="Arial" w:cs="Arial"/>
        </w:rPr>
      </w:pPr>
    </w:p>
    <w:p w14:paraId="328E008A" w14:textId="6BDC773D" w:rsidR="00862B95" w:rsidRDefault="00862B95" w:rsidP="2AB8E9EA">
      <w:pPr>
        <w:pStyle w:val="Heading2"/>
        <w:rPr>
          <w:u w:val="single"/>
        </w:rPr>
      </w:pPr>
      <w:r w:rsidRPr="2AB8E9EA">
        <w:rPr>
          <w:u w:val="single"/>
        </w:rPr>
        <w:t xml:space="preserve">The </w:t>
      </w:r>
      <w:r w:rsidR="0061369A" w:rsidRPr="2AB8E9EA">
        <w:rPr>
          <w:u w:val="single"/>
        </w:rPr>
        <w:t>SENDCo</w:t>
      </w:r>
      <w:r w:rsidRPr="2AB8E9EA">
        <w:rPr>
          <w:u w:val="single"/>
        </w:rPr>
        <w:t xml:space="preserve"> </w:t>
      </w:r>
    </w:p>
    <w:p w14:paraId="239C1394" w14:textId="77777777" w:rsidR="00F12344" w:rsidRPr="00F12344" w:rsidRDefault="00F12344" w:rsidP="00F12344">
      <w:pPr>
        <w:pStyle w:val="NoSpacing"/>
      </w:pPr>
    </w:p>
    <w:p w14:paraId="0CB7722C" w14:textId="642667F2" w:rsidR="00862B95" w:rsidRPr="00A22081" w:rsidRDefault="00862B95" w:rsidP="006511D5">
      <w:pPr>
        <w:pStyle w:val="NoSpacing"/>
        <w:numPr>
          <w:ilvl w:val="0"/>
          <w:numId w:val="9"/>
        </w:numPr>
        <w:rPr>
          <w:rFonts w:ascii="Arial" w:hAnsi="Arial" w:cs="Arial"/>
        </w:rPr>
      </w:pPr>
      <w:r w:rsidRPr="2AB8E9EA">
        <w:rPr>
          <w:rFonts w:ascii="Arial" w:hAnsi="Arial" w:cs="Arial"/>
        </w:rPr>
        <w:lastRenderedPageBreak/>
        <w:t xml:space="preserve">The </w:t>
      </w:r>
      <w:r w:rsidR="0061369A" w:rsidRPr="2AB8E9EA">
        <w:rPr>
          <w:rFonts w:ascii="Arial" w:hAnsi="Arial" w:cs="Arial"/>
        </w:rPr>
        <w:t>SENDCo</w:t>
      </w:r>
      <w:r w:rsidRPr="2AB8E9EA">
        <w:rPr>
          <w:rFonts w:ascii="Arial" w:hAnsi="Arial" w:cs="Arial"/>
        </w:rPr>
        <w:t xml:space="preserve"> has day-to-day responsibility for the operation of the SEND Policy and coordinating provision made for </w:t>
      </w:r>
      <w:r w:rsidR="002E2B31" w:rsidRPr="2AB8E9EA">
        <w:rPr>
          <w:rFonts w:ascii="Arial" w:hAnsi="Arial" w:cs="Arial"/>
        </w:rPr>
        <w:t xml:space="preserve">pupils </w:t>
      </w:r>
      <w:r w:rsidRPr="2AB8E9EA">
        <w:rPr>
          <w:rFonts w:ascii="Arial" w:hAnsi="Arial" w:cs="Arial"/>
        </w:rPr>
        <w:t xml:space="preserve">with SEND. </w:t>
      </w:r>
    </w:p>
    <w:p w14:paraId="74A3B2C3" w14:textId="6E77496A" w:rsidR="00862B95" w:rsidRPr="00A22081" w:rsidRDefault="00862B95" w:rsidP="006511D5">
      <w:pPr>
        <w:pStyle w:val="NoSpacing"/>
        <w:numPr>
          <w:ilvl w:val="0"/>
          <w:numId w:val="9"/>
        </w:numPr>
        <w:rPr>
          <w:rFonts w:ascii="Arial" w:hAnsi="Arial" w:cs="Arial"/>
        </w:rPr>
      </w:pPr>
      <w:r w:rsidRPr="2AB8E9EA">
        <w:rPr>
          <w:rFonts w:ascii="Arial" w:hAnsi="Arial" w:cs="Arial"/>
        </w:rPr>
        <w:t xml:space="preserve">The </w:t>
      </w:r>
      <w:r w:rsidR="0061369A" w:rsidRPr="2AB8E9EA">
        <w:rPr>
          <w:rFonts w:ascii="Arial" w:hAnsi="Arial" w:cs="Arial"/>
        </w:rPr>
        <w:t>SENDCo</w:t>
      </w:r>
      <w:r w:rsidRPr="2AB8E9EA">
        <w:rPr>
          <w:rFonts w:ascii="Arial" w:hAnsi="Arial" w:cs="Arial"/>
        </w:rPr>
        <w:t xml:space="preserve"> provides professional guidance to colleagues with the aim of securing high quality</w:t>
      </w:r>
      <w:r w:rsidR="0035774D" w:rsidRPr="2AB8E9EA">
        <w:rPr>
          <w:rFonts w:ascii="Arial" w:hAnsi="Arial" w:cs="Arial"/>
        </w:rPr>
        <w:t>-first</w:t>
      </w:r>
      <w:r w:rsidRPr="2AB8E9EA">
        <w:rPr>
          <w:rFonts w:ascii="Arial" w:hAnsi="Arial" w:cs="Arial"/>
        </w:rPr>
        <w:t xml:space="preserve"> teaching for </w:t>
      </w:r>
      <w:r w:rsidR="002E2B31" w:rsidRPr="2AB8E9EA">
        <w:rPr>
          <w:rFonts w:ascii="Arial" w:hAnsi="Arial" w:cs="Arial"/>
        </w:rPr>
        <w:t xml:space="preserve">pupils </w:t>
      </w:r>
      <w:r w:rsidRPr="2AB8E9EA">
        <w:rPr>
          <w:rFonts w:ascii="Arial" w:hAnsi="Arial" w:cs="Arial"/>
        </w:rPr>
        <w:t xml:space="preserve">with SEND, and works closely with </w:t>
      </w:r>
      <w:r w:rsidR="002E2B31" w:rsidRPr="2AB8E9EA">
        <w:rPr>
          <w:rFonts w:ascii="Arial" w:hAnsi="Arial" w:cs="Arial"/>
        </w:rPr>
        <w:t>pupils</w:t>
      </w:r>
      <w:r w:rsidRPr="2AB8E9EA">
        <w:rPr>
          <w:rFonts w:ascii="Arial" w:hAnsi="Arial" w:cs="Arial"/>
        </w:rPr>
        <w:t xml:space="preserve">, parents and other professionals to ensure </w:t>
      </w:r>
      <w:r w:rsidR="002E2B31" w:rsidRPr="2AB8E9EA">
        <w:rPr>
          <w:rFonts w:ascii="Arial" w:hAnsi="Arial" w:cs="Arial"/>
        </w:rPr>
        <w:t xml:space="preserve">pupils </w:t>
      </w:r>
      <w:r w:rsidRPr="2AB8E9EA">
        <w:rPr>
          <w:rFonts w:ascii="Arial" w:hAnsi="Arial" w:cs="Arial"/>
        </w:rPr>
        <w:t xml:space="preserve">with SEND receive appropriate support. </w:t>
      </w:r>
    </w:p>
    <w:p w14:paraId="470DC632" w14:textId="5D31F544" w:rsidR="00862B95" w:rsidRPr="00A22081" w:rsidRDefault="00862B95" w:rsidP="006511D5">
      <w:pPr>
        <w:pStyle w:val="NoSpacing"/>
        <w:numPr>
          <w:ilvl w:val="0"/>
          <w:numId w:val="9"/>
        </w:numPr>
        <w:rPr>
          <w:rFonts w:ascii="Arial" w:hAnsi="Arial" w:cs="Arial"/>
        </w:rPr>
      </w:pPr>
      <w:r w:rsidRPr="2AB8E9EA">
        <w:rPr>
          <w:rFonts w:ascii="Arial" w:hAnsi="Arial" w:cs="Arial"/>
        </w:rPr>
        <w:t xml:space="preserve">The </w:t>
      </w:r>
      <w:r w:rsidR="0061369A" w:rsidRPr="2AB8E9EA">
        <w:rPr>
          <w:rFonts w:ascii="Arial" w:hAnsi="Arial" w:cs="Arial"/>
        </w:rPr>
        <w:t>SENDCo</w:t>
      </w:r>
      <w:r w:rsidRPr="2AB8E9EA">
        <w:rPr>
          <w:rFonts w:ascii="Arial" w:hAnsi="Arial" w:cs="Arial"/>
        </w:rPr>
        <w:t xml:space="preserve"> plays an important role with the Head and proprietor in determining the strategic development of the SEND Policy and provision within the school in order to raise the achievements of </w:t>
      </w:r>
      <w:r w:rsidR="002E2B31" w:rsidRPr="2AB8E9EA">
        <w:rPr>
          <w:rFonts w:ascii="Arial" w:hAnsi="Arial" w:cs="Arial"/>
        </w:rPr>
        <w:t xml:space="preserve">pupils </w:t>
      </w:r>
      <w:r w:rsidRPr="2AB8E9EA">
        <w:rPr>
          <w:rFonts w:ascii="Arial" w:hAnsi="Arial" w:cs="Arial"/>
        </w:rPr>
        <w:t xml:space="preserve">with SEND. </w:t>
      </w:r>
    </w:p>
    <w:p w14:paraId="7679409B" w14:textId="77777777" w:rsidR="00862B95" w:rsidRPr="00A22081" w:rsidRDefault="00862B95" w:rsidP="00A22081">
      <w:pPr>
        <w:pStyle w:val="NoSpacing"/>
        <w:rPr>
          <w:rFonts w:ascii="Arial" w:hAnsi="Arial" w:cs="Arial"/>
        </w:rPr>
      </w:pPr>
    </w:p>
    <w:p w14:paraId="1FAC78AF" w14:textId="5241E5BA" w:rsidR="00862B95" w:rsidRDefault="00862B95" w:rsidP="2AB8E9EA">
      <w:pPr>
        <w:pStyle w:val="Heading2"/>
        <w:rPr>
          <w:rFonts w:ascii="Arial" w:hAnsi="Arial" w:cs="Arial"/>
        </w:rPr>
      </w:pPr>
      <w:r>
        <w:t xml:space="preserve">In compliance with the Special Educational Needs and Disability Regulations 2014, the </w:t>
      </w:r>
      <w:r w:rsidR="0061369A">
        <w:t>SENDCo</w:t>
      </w:r>
      <w:r>
        <w:t xml:space="preserve"> is also </w:t>
      </w:r>
      <w:r w:rsidRPr="2AB8E9EA">
        <w:rPr>
          <w:rFonts w:ascii="Arial" w:hAnsi="Arial" w:cs="Arial"/>
        </w:rPr>
        <w:t xml:space="preserve">responsible for the following: </w:t>
      </w:r>
    </w:p>
    <w:p w14:paraId="04FE130E" w14:textId="77777777" w:rsidR="00F12344" w:rsidRPr="00F12344" w:rsidRDefault="00F12344" w:rsidP="00F12344">
      <w:pPr>
        <w:pStyle w:val="NoSpacing"/>
      </w:pPr>
    </w:p>
    <w:p w14:paraId="369E92C3" w14:textId="4F1DE0D9" w:rsidR="00862B95" w:rsidRPr="00A22081" w:rsidRDefault="00862B95" w:rsidP="006511D5">
      <w:pPr>
        <w:pStyle w:val="NoSpacing"/>
        <w:numPr>
          <w:ilvl w:val="0"/>
          <w:numId w:val="10"/>
        </w:numPr>
        <w:rPr>
          <w:rFonts w:ascii="Arial" w:hAnsi="Arial" w:cs="Arial"/>
        </w:rPr>
      </w:pPr>
      <w:r w:rsidRPr="2AB8E9EA">
        <w:rPr>
          <w:rFonts w:ascii="Arial" w:hAnsi="Arial" w:cs="Arial"/>
        </w:rPr>
        <w:t xml:space="preserve">In relation to each of the registered pupils who the </w:t>
      </w:r>
      <w:r w:rsidR="0061369A" w:rsidRPr="2AB8E9EA">
        <w:rPr>
          <w:rFonts w:ascii="Arial" w:hAnsi="Arial" w:cs="Arial"/>
        </w:rPr>
        <w:t>SENDCo</w:t>
      </w:r>
      <w:r w:rsidRPr="2AB8E9EA">
        <w:rPr>
          <w:rFonts w:ascii="Arial" w:hAnsi="Arial" w:cs="Arial"/>
        </w:rPr>
        <w:t xml:space="preserve"> considers may have special educational needs, informing a parent/carer of the pupil that this may be the case as soon as is reasonably practicable; </w:t>
      </w:r>
    </w:p>
    <w:p w14:paraId="7C711DB9" w14:textId="77777777" w:rsidR="00862B95" w:rsidRPr="00A22081" w:rsidRDefault="00862B95" w:rsidP="006511D5">
      <w:pPr>
        <w:pStyle w:val="NoSpacing"/>
        <w:numPr>
          <w:ilvl w:val="0"/>
          <w:numId w:val="10"/>
        </w:numPr>
        <w:rPr>
          <w:rFonts w:ascii="Arial" w:hAnsi="Arial" w:cs="Arial"/>
        </w:rPr>
      </w:pPr>
      <w:r w:rsidRPr="00A22081">
        <w:rPr>
          <w:rFonts w:ascii="Arial" w:hAnsi="Arial" w:cs="Arial"/>
        </w:rPr>
        <w:t xml:space="preserve">In relation to each of the registered pupils who have special educational needs: </w:t>
      </w:r>
    </w:p>
    <w:p w14:paraId="607C51F5" w14:textId="0F1219E0" w:rsidR="00862B95" w:rsidRPr="00A22081" w:rsidRDefault="00862B95" w:rsidP="006511D5">
      <w:pPr>
        <w:pStyle w:val="NoSpacing"/>
        <w:numPr>
          <w:ilvl w:val="1"/>
          <w:numId w:val="15"/>
        </w:numPr>
        <w:rPr>
          <w:rFonts w:ascii="Arial" w:hAnsi="Arial" w:cs="Arial"/>
        </w:rPr>
      </w:pPr>
      <w:r w:rsidRPr="2AB8E9EA">
        <w:rPr>
          <w:rFonts w:ascii="Arial" w:hAnsi="Arial" w:cs="Arial"/>
        </w:rPr>
        <w:t xml:space="preserve">Identifying the pupil’s special educational needs, and co-ordinating </w:t>
      </w:r>
      <w:r w:rsidR="005E34DF" w:rsidRPr="2AB8E9EA">
        <w:rPr>
          <w:rFonts w:ascii="Arial" w:hAnsi="Arial" w:cs="Arial"/>
        </w:rPr>
        <w:t>the making</w:t>
      </w:r>
      <w:r w:rsidRPr="2AB8E9EA">
        <w:rPr>
          <w:rFonts w:ascii="Arial" w:hAnsi="Arial" w:cs="Arial"/>
        </w:rPr>
        <w:t xml:space="preserve"> of special educational provision which meet those needs; </w:t>
      </w:r>
    </w:p>
    <w:p w14:paraId="1C611DD7" w14:textId="77777777" w:rsidR="00862B95" w:rsidRPr="00A22081" w:rsidRDefault="00862B95" w:rsidP="006511D5">
      <w:pPr>
        <w:pStyle w:val="NoSpacing"/>
        <w:numPr>
          <w:ilvl w:val="1"/>
          <w:numId w:val="15"/>
        </w:numPr>
        <w:rPr>
          <w:rFonts w:ascii="Arial" w:hAnsi="Arial" w:cs="Arial"/>
        </w:rPr>
      </w:pPr>
      <w:r w:rsidRPr="00A22081">
        <w:rPr>
          <w:rFonts w:ascii="Arial" w:hAnsi="Arial" w:cs="Arial"/>
        </w:rPr>
        <w:t xml:space="preserve">Monitoring the effectiveness of any special educational provision made; </w:t>
      </w:r>
    </w:p>
    <w:p w14:paraId="54C281EB" w14:textId="77777777" w:rsidR="00862B95" w:rsidRPr="00A22081" w:rsidRDefault="00862B95" w:rsidP="006511D5">
      <w:pPr>
        <w:pStyle w:val="NoSpacing"/>
        <w:numPr>
          <w:ilvl w:val="1"/>
          <w:numId w:val="15"/>
        </w:numPr>
        <w:rPr>
          <w:rFonts w:ascii="Arial" w:hAnsi="Arial" w:cs="Arial"/>
        </w:rPr>
      </w:pPr>
      <w:r w:rsidRPr="00A22081">
        <w:rPr>
          <w:rFonts w:ascii="Arial" w:hAnsi="Arial" w:cs="Arial"/>
        </w:rPr>
        <w:t xml:space="preserve">Securing relevant services for the pupil where necessary; </w:t>
      </w:r>
    </w:p>
    <w:p w14:paraId="44FEF2C8" w14:textId="77777777" w:rsidR="00862B95" w:rsidRPr="00A22081" w:rsidRDefault="00862B95" w:rsidP="006511D5">
      <w:pPr>
        <w:pStyle w:val="NoSpacing"/>
        <w:numPr>
          <w:ilvl w:val="1"/>
          <w:numId w:val="15"/>
        </w:numPr>
        <w:rPr>
          <w:rFonts w:ascii="Arial" w:hAnsi="Arial" w:cs="Arial"/>
        </w:rPr>
      </w:pPr>
      <w:r w:rsidRPr="00A22081">
        <w:rPr>
          <w:rFonts w:ascii="Arial" w:hAnsi="Arial" w:cs="Arial"/>
        </w:rPr>
        <w:t xml:space="preserve">Ensuring the records of the pupil’s special educational needs and the special educational provision made are maintained and kept up to date; </w:t>
      </w:r>
    </w:p>
    <w:p w14:paraId="03B4B767" w14:textId="77777777" w:rsidR="00862B95" w:rsidRPr="00A22081" w:rsidRDefault="00862B95" w:rsidP="006511D5">
      <w:pPr>
        <w:pStyle w:val="NoSpacing"/>
        <w:numPr>
          <w:ilvl w:val="1"/>
          <w:numId w:val="15"/>
        </w:numPr>
        <w:rPr>
          <w:rFonts w:ascii="Arial" w:hAnsi="Arial" w:cs="Arial"/>
        </w:rPr>
      </w:pPr>
      <w:r w:rsidRPr="00A22081">
        <w:rPr>
          <w:rFonts w:ascii="Arial" w:hAnsi="Arial" w:cs="Arial"/>
        </w:rPr>
        <w:t>Liaising with and providing information to a parent/carer of the pupil on a regular basis about that pupil’s special educational needs and the special educational provision made;</w:t>
      </w:r>
    </w:p>
    <w:p w14:paraId="46ECAE9A" w14:textId="11BA510A" w:rsidR="00862B95" w:rsidRPr="00A22081" w:rsidRDefault="00862B95" w:rsidP="006511D5">
      <w:pPr>
        <w:pStyle w:val="NoSpacing"/>
        <w:numPr>
          <w:ilvl w:val="1"/>
          <w:numId w:val="15"/>
        </w:numPr>
        <w:rPr>
          <w:rFonts w:ascii="Arial" w:hAnsi="Arial" w:cs="Arial"/>
        </w:rPr>
      </w:pPr>
      <w:r w:rsidRPr="2AB8E9EA">
        <w:rPr>
          <w:rFonts w:ascii="Arial" w:hAnsi="Arial" w:cs="Arial"/>
        </w:rPr>
        <w:t>Ensuring that, where the pupil transfers to another school or educational institution, educational provision</w:t>
      </w:r>
      <w:r w:rsidR="00437783" w:rsidRPr="2AB8E9EA">
        <w:rPr>
          <w:rFonts w:ascii="Arial" w:hAnsi="Arial" w:cs="Arial"/>
        </w:rPr>
        <w:t>s</w:t>
      </w:r>
      <w:r w:rsidRPr="2AB8E9EA">
        <w:rPr>
          <w:rFonts w:ascii="Arial" w:hAnsi="Arial" w:cs="Arial"/>
        </w:rPr>
        <w:t xml:space="preserve"> made </w:t>
      </w:r>
      <w:r w:rsidR="00437783" w:rsidRPr="2AB8E9EA">
        <w:rPr>
          <w:rFonts w:ascii="Arial" w:hAnsi="Arial" w:cs="Arial"/>
        </w:rPr>
        <w:t xml:space="preserve">are </w:t>
      </w:r>
      <w:r w:rsidRPr="2AB8E9EA">
        <w:rPr>
          <w:rFonts w:ascii="Arial" w:hAnsi="Arial" w:cs="Arial"/>
        </w:rPr>
        <w:t>conveyed to the appropriate authority or the proprietor of that school or institution;</w:t>
      </w:r>
    </w:p>
    <w:p w14:paraId="00F32F07" w14:textId="77777777" w:rsidR="00862B95" w:rsidRPr="00A22081" w:rsidRDefault="00862B95" w:rsidP="006511D5">
      <w:pPr>
        <w:pStyle w:val="NoSpacing"/>
        <w:numPr>
          <w:ilvl w:val="1"/>
          <w:numId w:val="15"/>
        </w:numPr>
        <w:rPr>
          <w:rFonts w:ascii="Arial" w:hAnsi="Arial" w:cs="Arial"/>
        </w:rPr>
      </w:pPr>
      <w:r w:rsidRPr="00A22081">
        <w:rPr>
          <w:rFonts w:ascii="Arial" w:hAnsi="Arial" w:cs="Arial"/>
        </w:rPr>
        <w:t xml:space="preserve">Promoting the pupil’s inclusion in the school community and access to the school’s curriculum, facilities and extra-curricular activities; </w:t>
      </w:r>
    </w:p>
    <w:p w14:paraId="0C5FD44C" w14:textId="77777777" w:rsidR="00862B95" w:rsidRPr="00A22081" w:rsidRDefault="00862B95" w:rsidP="006511D5">
      <w:pPr>
        <w:pStyle w:val="NoSpacing"/>
        <w:numPr>
          <w:ilvl w:val="1"/>
          <w:numId w:val="15"/>
        </w:numPr>
        <w:rPr>
          <w:rFonts w:ascii="Arial" w:hAnsi="Arial" w:cs="Arial"/>
        </w:rPr>
      </w:pPr>
      <w:r w:rsidRPr="00A22081">
        <w:rPr>
          <w:rFonts w:ascii="Arial" w:hAnsi="Arial" w:cs="Arial"/>
        </w:rPr>
        <w:t xml:space="preserve">Selecting, supervising and training learning support assistants who work with pupils with special educational needs; </w:t>
      </w:r>
    </w:p>
    <w:p w14:paraId="5360164A" w14:textId="4A59E921" w:rsidR="00862B95" w:rsidRPr="00A22081" w:rsidRDefault="00862B95" w:rsidP="006511D5">
      <w:pPr>
        <w:pStyle w:val="NoSpacing"/>
        <w:numPr>
          <w:ilvl w:val="0"/>
          <w:numId w:val="11"/>
        </w:numPr>
        <w:rPr>
          <w:rFonts w:ascii="Arial" w:hAnsi="Arial" w:cs="Arial"/>
        </w:rPr>
      </w:pPr>
      <w:r w:rsidRPr="2AB8E9EA">
        <w:rPr>
          <w:rFonts w:ascii="Arial" w:hAnsi="Arial" w:cs="Arial"/>
        </w:rPr>
        <w:t xml:space="preserve">Advising teachers at the school about </w:t>
      </w:r>
      <w:r w:rsidR="00437783" w:rsidRPr="2AB8E9EA">
        <w:rPr>
          <w:rFonts w:ascii="Arial" w:hAnsi="Arial" w:cs="Arial"/>
        </w:rPr>
        <w:t xml:space="preserve">adaptive </w:t>
      </w:r>
      <w:r w:rsidRPr="2AB8E9EA">
        <w:rPr>
          <w:rFonts w:ascii="Arial" w:hAnsi="Arial" w:cs="Arial"/>
        </w:rPr>
        <w:t xml:space="preserve">teaching methods appropriate for individual pupils with special educational needs; </w:t>
      </w:r>
    </w:p>
    <w:p w14:paraId="28440072" w14:textId="77777777" w:rsidR="00862B95" w:rsidRPr="00A22081" w:rsidRDefault="00862B95" w:rsidP="006511D5">
      <w:pPr>
        <w:pStyle w:val="NoSpacing"/>
        <w:numPr>
          <w:ilvl w:val="0"/>
          <w:numId w:val="11"/>
        </w:numPr>
        <w:rPr>
          <w:rFonts w:ascii="Arial" w:hAnsi="Arial" w:cs="Arial"/>
        </w:rPr>
      </w:pPr>
      <w:r w:rsidRPr="00A22081">
        <w:rPr>
          <w:rFonts w:ascii="Arial" w:hAnsi="Arial" w:cs="Arial"/>
        </w:rPr>
        <w:t xml:space="preserve">Contributing to in-service training for teachers at the school to assist them to carry out necessary tasks to meet the needs of pupils with special educational needs; and </w:t>
      </w:r>
    </w:p>
    <w:p w14:paraId="53D1D241" w14:textId="77777777" w:rsidR="00862B95" w:rsidRPr="00A22081" w:rsidRDefault="00862B95" w:rsidP="006511D5">
      <w:pPr>
        <w:pStyle w:val="NoSpacing"/>
        <w:numPr>
          <w:ilvl w:val="0"/>
          <w:numId w:val="11"/>
        </w:numPr>
        <w:rPr>
          <w:rFonts w:ascii="Arial" w:hAnsi="Arial" w:cs="Arial"/>
        </w:rPr>
      </w:pPr>
      <w:r w:rsidRPr="00A22081">
        <w:rPr>
          <w:rFonts w:ascii="Arial" w:hAnsi="Arial" w:cs="Arial"/>
        </w:rPr>
        <w:t>Preparing and reviewing the information required by law to be published in relation to special educational needs provision.</w:t>
      </w:r>
    </w:p>
    <w:p w14:paraId="337BF456" w14:textId="77777777" w:rsidR="00862B95" w:rsidRPr="00A22081" w:rsidRDefault="00862B95" w:rsidP="00A22081">
      <w:pPr>
        <w:pStyle w:val="NoSpacing"/>
        <w:rPr>
          <w:rFonts w:ascii="Arial" w:hAnsi="Arial" w:cs="Arial"/>
        </w:rPr>
      </w:pPr>
    </w:p>
    <w:p w14:paraId="35595039" w14:textId="0E7EFBB9" w:rsidR="00862B95" w:rsidRDefault="00862B95" w:rsidP="00A22081">
      <w:pPr>
        <w:pStyle w:val="Heading2"/>
        <w:rPr>
          <w:szCs w:val="22"/>
          <w:u w:val="single"/>
        </w:rPr>
      </w:pPr>
      <w:r w:rsidRPr="00A22081">
        <w:rPr>
          <w:szCs w:val="22"/>
          <w:u w:val="single"/>
        </w:rPr>
        <w:t xml:space="preserve">The Headteacher </w:t>
      </w:r>
    </w:p>
    <w:p w14:paraId="4F45A1DD" w14:textId="77777777" w:rsidR="00F12344" w:rsidRPr="00F12344" w:rsidRDefault="00F12344" w:rsidP="00F12344">
      <w:pPr>
        <w:pStyle w:val="NoSpacing"/>
      </w:pPr>
    </w:p>
    <w:p w14:paraId="44F5FD6B" w14:textId="704A0FA7" w:rsidR="00A22081" w:rsidRDefault="00862B95" w:rsidP="00A22081">
      <w:pPr>
        <w:pStyle w:val="NoSpacing"/>
        <w:ind w:left="720"/>
        <w:rPr>
          <w:rFonts w:ascii="Arial" w:hAnsi="Arial" w:cs="Arial"/>
        </w:rPr>
      </w:pPr>
      <w:r w:rsidRPr="00A22081">
        <w:rPr>
          <w:rFonts w:ascii="Arial" w:hAnsi="Arial" w:cs="Arial"/>
        </w:rPr>
        <w:t xml:space="preserve">The Headteacher has overall responsibility for the strategic planning and day-to-day delivery of SEND provision. </w:t>
      </w:r>
    </w:p>
    <w:p w14:paraId="6E8B2511" w14:textId="77777777" w:rsidR="00A22081" w:rsidRDefault="00A22081" w:rsidP="00A22081">
      <w:pPr>
        <w:pStyle w:val="NoSpacing"/>
        <w:ind w:left="720"/>
        <w:rPr>
          <w:rFonts w:ascii="Arial" w:hAnsi="Arial" w:cs="Arial"/>
        </w:rPr>
      </w:pPr>
    </w:p>
    <w:p w14:paraId="636EE0F7" w14:textId="758CD2AB" w:rsidR="00A22081" w:rsidRDefault="00A22081" w:rsidP="00A22081">
      <w:pPr>
        <w:pStyle w:val="Heading1"/>
        <w:rPr>
          <w:rFonts w:ascii="Arial" w:hAnsi="Arial" w:cs="Arial"/>
        </w:rPr>
      </w:pPr>
      <w:r>
        <w:rPr>
          <w:rFonts w:ascii="Arial" w:hAnsi="Arial" w:cs="Arial"/>
        </w:rPr>
        <w:t xml:space="preserve">Three </w:t>
      </w:r>
      <w:r w:rsidR="000A68A9">
        <w:rPr>
          <w:rFonts w:ascii="Arial" w:hAnsi="Arial" w:cs="Arial"/>
        </w:rPr>
        <w:t>Y</w:t>
      </w:r>
      <w:r>
        <w:rPr>
          <w:rFonts w:ascii="Arial" w:hAnsi="Arial" w:cs="Arial"/>
        </w:rPr>
        <w:t xml:space="preserve">ear </w:t>
      </w:r>
      <w:r w:rsidR="000A68A9">
        <w:rPr>
          <w:rFonts w:ascii="Arial" w:hAnsi="Arial" w:cs="Arial"/>
        </w:rPr>
        <w:t>A</w:t>
      </w:r>
      <w:r>
        <w:rPr>
          <w:rFonts w:ascii="Arial" w:hAnsi="Arial" w:cs="Arial"/>
        </w:rPr>
        <w:t xml:space="preserve">ccessibility </w:t>
      </w:r>
      <w:r w:rsidR="000A68A9">
        <w:rPr>
          <w:rFonts w:ascii="Arial" w:hAnsi="Arial" w:cs="Arial"/>
        </w:rPr>
        <w:t>P</w:t>
      </w:r>
      <w:r>
        <w:rPr>
          <w:rFonts w:ascii="Arial" w:hAnsi="Arial" w:cs="Arial"/>
        </w:rPr>
        <w:t xml:space="preserve">lan </w:t>
      </w:r>
    </w:p>
    <w:p w14:paraId="0E12AE73" w14:textId="77777777" w:rsidR="00A22081" w:rsidRPr="00A22081" w:rsidRDefault="00A22081" w:rsidP="00A22081">
      <w:pPr>
        <w:pStyle w:val="NoSpacing"/>
      </w:pPr>
    </w:p>
    <w:p w14:paraId="39543921" w14:textId="5E4860A9" w:rsidR="00A22081" w:rsidRPr="00A22081" w:rsidRDefault="00A22081" w:rsidP="00BB323D">
      <w:pPr>
        <w:pStyle w:val="Heading2"/>
        <w:contextualSpacing/>
        <w:rPr>
          <w:szCs w:val="22"/>
        </w:rPr>
      </w:pPr>
      <w:r w:rsidRPr="00A22081">
        <w:rPr>
          <w:szCs w:val="22"/>
        </w:rPr>
        <w:t xml:space="preserve">In line with its duty under the Equality Act 2010 the </w:t>
      </w:r>
      <w:proofErr w:type="gramStart"/>
      <w:r w:rsidRPr="00A22081">
        <w:rPr>
          <w:szCs w:val="22"/>
        </w:rPr>
        <w:t>School’s</w:t>
      </w:r>
      <w:proofErr w:type="gramEnd"/>
      <w:r w:rsidRPr="00A22081">
        <w:rPr>
          <w:szCs w:val="22"/>
        </w:rPr>
        <w:t xml:space="preserve"> three-year Accessibility Plan sets out how the </w:t>
      </w:r>
      <w:proofErr w:type="gramStart"/>
      <w:r w:rsidRPr="00A22081">
        <w:rPr>
          <w:szCs w:val="22"/>
        </w:rPr>
        <w:t>School</w:t>
      </w:r>
      <w:proofErr w:type="gramEnd"/>
      <w:r w:rsidRPr="00A22081">
        <w:rPr>
          <w:szCs w:val="22"/>
        </w:rPr>
        <w:t xml:space="preserve"> will</w:t>
      </w:r>
      <w:r w:rsidR="00C012CB">
        <w:rPr>
          <w:szCs w:val="22"/>
        </w:rPr>
        <w:t>:</w:t>
      </w:r>
    </w:p>
    <w:p w14:paraId="6F206BB2" w14:textId="77777777" w:rsidR="00A22081" w:rsidRPr="00A22081" w:rsidRDefault="00A22081" w:rsidP="006511D5">
      <w:pPr>
        <w:pStyle w:val="ListParagraph"/>
        <w:numPr>
          <w:ilvl w:val="0"/>
          <w:numId w:val="18"/>
        </w:numPr>
        <w:spacing w:before="100" w:beforeAutospacing="1" w:after="100" w:afterAutospacing="1" w:line="240" w:lineRule="auto"/>
        <w:ind w:left="777" w:hanging="357"/>
        <w:jc w:val="left"/>
        <w:rPr>
          <w:rFonts w:ascii="Arial" w:hAnsi="Arial" w:cs="Arial"/>
        </w:rPr>
      </w:pPr>
      <w:r w:rsidRPr="00A22081">
        <w:rPr>
          <w:rFonts w:ascii="Arial" w:hAnsi="Arial" w:cs="Arial"/>
        </w:rPr>
        <w:t xml:space="preserve">increase the extent to which disabled pupils can participate in the </w:t>
      </w:r>
      <w:proofErr w:type="gramStart"/>
      <w:r w:rsidRPr="00A22081">
        <w:rPr>
          <w:rFonts w:ascii="Arial" w:hAnsi="Arial" w:cs="Arial"/>
        </w:rPr>
        <w:t>School's</w:t>
      </w:r>
      <w:proofErr w:type="gramEnd"/>
      <w:r w:rsidRPr="00A22081">
        <w:rPr>
          <w:rFonts w:ascii="Arial" w:hAnsi="Arial" w:cs="Arial"/>
        </w:rPr>
        <w:t xml:space="preserve"> curriculum;</w:t>
      </w:r>
    </w:p>
    <w:p w14:paraId="49D07B28" w14:textId="6D1EF7A4" w:rsidR="00A22081" w:rsidRPr="00A22081" w:rsidRDefault="00A22081" w:rsidP="006511D5">
      <w:pPr>
        <w:pStyle w:val="ListParagraph"/>
        <w:numPr>
          <w:ilvl w:val="0"/>
          <w:numId w:val="18"/>
        </w:numPr>
        <w:spacing w:before="100" w:beforeAutospacing="1" w:after="100" w:afterAutospacing="1" w:line="240" w:lineRule="auto"/>
        <w:ind w:left="777" w:hanging="357"/>
        <w:jc w:val="left"/>
        <w:rPr>
          <w:rFonts w:ascii="Arial" w:hAnsi="Arial" w:cs="Arial"/>
        </w:rPr>
      </w:pPr>
      <w:r w:rsidRPr="00A22081">
        <w:rPr>
          <w:rFonts w:ascii="Arial" w:hAnsi="Arial" w:cs="Arial"/>
        </w:rPr>
        <w:t xml:space="preserve">improve the physical environment of the </w:t>
      </w:r>
      <w:proofErr w:type="gramStart"/>
      <w:r w:rsidRPr="00A22081">
        <w:rPr>
          <w:rFonts w:ascii="Arial" w:hAnsi="Arial" w:cs="Arial"/>
        </w:rPr>
        <w:t>School</w:t>
      </w:r>
      <w:proofErr w:type="gramEnd"/>
      <w:r w:rsidRPr="00A22081">
        <w:rPr>
          <w:rFonts w:ascii="Arial" w:hAnsi="Arial" w:cs="Arial"/>
        </w:rPr>
        <w:t xml:space="preserve"> for the purpose of increasing the extent to which disabled pupils are able to take advantage of education and benefits, facilities or services provided or offered by the </w:t>
      </w:r>
      <w:proofErr w:type="gramStart"/>
      <w:r w:rsidRPr="00A22081">
        <w:rPr>
          <w:rFonts w:ascii="Arial" w:hAnsi="Arial" w:cs="Arial"/>
        </w:rPr>
        <w:t>School</w:t>
      </w:r>
      <w:proofErr w:type="gramEnd"/>
      <w:r w:rsidRPr="00A22081">
        <w:rPr>
          <w:rFonts w:ascii="Arial" w:hAnsi="Arial" w:cs="Arial"/>
        </w:rPr>
        <w:t>; and</w:t>
      </w:r>
    </w:p>
    <w:p w14:paraId="5E119229" w14:textId="77777777" w:rsidR="00A22081" w:rsidRPr="00A22081" w:rsidRDefault="00A22081" w:rsidP="006511D5">
      <w:pPr>
        <w:pStyle w:val="ListParagraph"/>
        <w:numPr>
          <w:ilvl w:val="0"/>
          <w:numId w:val="18"/>
        </w:numPr>
        <w:spacing w:before="100" w:beforeAutospacing="1" w:after="100" w:afterAutospacing="1" w:line="240" w:lineRule="auto"/>
        <w:ind w:left="777" w:hanging="357"/>
        <w:jc w:val="left"/>
        <w:rPr>
          <w:rFonts w:ascii="Arial" w:hAnsi="Arial" w:cs="Arial"/>
        </w:rPr>
      </w:pPr>
      <w:r w:rsidRPr="1BBAFBAA">
        <w:rPr>
          <w:rFonts w:ascii="Arial" w:hAnsi="Arial" w:cs="Arial"/>
        </w:rPr>
        <w:lastRenderedPageBreak/>
        <w:t xml:space="preserve">improve the delivery to disabled pupils of information which is readily accessible to pupils who are not disabled. </w:t>
      </w:r>
    </w:p>
    <w:p w14:paraId="74AE9C18" w14:textId="4A51A975" w:rsidR="1BBAFBAA" w:rsidRDefault="1BBAFBAA" w:rsidP="1BBAFBAA">
      <w:pPr>
        <w:spacing w:beforeAutospacing="1" w:afterAutospacing="1"/>
        <w:jc w:val="left"/>
        <w:rPr>
          <w:rFonts w:ascii="Arial" w:hAnsi="Arial"/>
        </w:rPr>
      </w:pPr>
    </w:p>
    <w:p w14:paraId="32EF7F16" w14:textId="721F1B14" w:rsidR="00A22081" w:rsidRDefault="00A22081" w:rsidP="2AB8E9EA">
      <w:pPr>
        <w:spacing w:before="100" w:beforeAutospacing="1" w:after="100" w:afterAutospacing="1"/>
        <w:ind w:firstLine="420"/>
        <w:rPr>
          <w:rFonts w:ascii="Arial" w:hAnsi="Arial" w:cs="Arial"/>
        </w:rPr>
      </w:pPr>
      <w:r w:rsidRPr="2AB8E9EA">
        <w:rPr>
          <w:rFonts w:ascii="Arial" w:hAnsi="Arial" w:cs="Arial"/>
        </w:rPr>
        <w:t>A copy of the School's Accessibility Plan</w:t>
      </w:r>
      <w:r w:rsidR="00437783" w:rsidRPr="2AB8E9EA">
        <w:rPr>
          <w:rFonts w:ascii="Arial" w:hAnsi="Arial" w:cs="Arial"/>
        </w:rPr>
        <w:t xml:space="preserve"> is published on the school website and a copy can be made available upon request from the school. </w:t>
      </w:r>
      <w:r w:rsidRPr="2AB8E9EA">
        <w:rPr>
          <w:rFonts w:ascii="Arial" w:hAnsi="Arial" w:cs="Arial"/>
        </w:rPr>
        <w:t xml:space="preserve"> </w:t>
      </w:r>
    </w:p>
    <w:p w14:paraId="2BE958A5" w14:textId="1D381A44" w:rsidR="00437783" w:rsidRPr="00CB423B" w:rsidRDefault="00437783" w:rsidP="2AB8E9EA">
      <w:pPr>
        <w:pStyle w:val="NoSpacing"/>
      </w:pPr>
    </w:p>
    <w:p w14:paraId="217635F7" w14:textId="77777777" w:rsidR="00862B95" w:rsidRPr="00A22081" w:rsidRDefault="00862B95" w:rsidP="00A22081">
      <w:pPr>
        <w:pStyle w:val="NoSpacing"/>
        <w:rPr>
          <w:rFonts w:ascii="Arial" w:hAnsi="Arial" w:cs="Arial"/>
        </w:rPr>
      </w:pPr>
    </w:p>
    <w:p w14:paraId="4F010B63" w14:textId="44F3983E" w:rsidR="00862B95" w:rsidRDefault="00862B95" w:rsidP="00A22081">
      <w:pPr>
        <w:pStyle w:val="Heading1"/>
        <w:rPr>
          <w:szCs w:val="22"/>
        </w:rPr>
      </w:pPr>
      <w:r w:rsidRPr="00A22081">
        <w:rPr>
          <w:szCs w:val="22"/>
        </w:rPr>
        <w:t xml:space="preserve">Document Retention </w:t>
      </w:r>
    </w:p>
    <w:p w14:paraId="211AF40A" w14:textId="77777777" w:rsidR="002E2B31" w:rsidRPr="002E2B31" w:rsidRDefault="002E2B31" w:rsidP="002E2B31">
      <w:pPr>
        <w:pStyle w:val="NoSpacing"/>
      </w:pPr>
    </w:p>
    <w:p w14:paraId="761EB9D1" w14:textId="63C3EA55" w:rsidR="00862B95" w:rsidRPr="00A22081" w:rsidRDefault="00862B95" w:rsidP="00A22081">
      <w:pPr>
        <w:pStyle w:val="Heading2"/>
        <w:rPr>
          <w:szCs w:val="22"/>
        </w:rPr>
      </w:pPr>
      <w:r w:rsidRPr="00A22081">
        <w:rPr>
          <w:szCs w:val="22"/>
        </w:rPr>
        <w:t>We are required to keep SEND documents for specified amounts of time in accordance with legislation</w:t>
      </w:r>
      <w:r w:rsidR="00422B6A" w:rsidRPr="00A22081">
        <w:rPr>
          <w:szCs w:val="22"/>
        </w:rPr>
        <w:t xml:space="preserve">, please </w:t>
      </w:r>
      <w:r w:rsidR="00B76591">
        <w:rPr>
          <w:szCs w:val="22"/>
        </w:rPr>
        <w:t>ask us about our</w:t>
      </w:r>
      <w:r w:rsidR="00422B6A" w:rsidRPr="00A22081">
        <w:rPr>
          <w:szCs w:val="22"/>
        </w:rPr>
        <w:t xml:space="preserve"> Data Retention Policy for specific guidelines.</w:t>
      </w:r>
    </w:p>
    <w:p w14:paraId="2C49737D" w14:textId="77777777" w:rsidR="00A22081" w:rsidRPr="00A22081" w:rsidRDefault="00A22081" w:rsidP="00A22081">
      <w:pPr>
        <w:pStyle w:val="NoSpacing"/>
        <w:rPr>
          <w:rFonts w:ascii="Arial" w:hAnsi="Arial" w:cs="Arial"/>
        </w:rPr>
      </w:pPr>
    </w:p>
    <w:p w14:paraId="7F1AB09D" w14:textId="6954CBE0" w:rsidR="00862B95" w:rsidRDefault="00862B95" w:rsidP="00A22081">
      <w:pPr>
        <w:pStyle w:val="Heading1"/>
        <w:rPr>
          <w:szCs w:val="22"/>
        </w:rPr>
      </w:pPr>
      <w:r w:rsidRPr="00A22081">
        <w:rPr>
          <w:szCs w:val="22"/>
        </w:rPr>
        <w:t>Complaints</w:t>
      </w:r>
    </w:p>
    <w:p w14:paraId="7D1BA7B1" w14:textId="77777777" w:rsidR="002E2B31" w:rsidRPr="002E2B31" w:rsidRDefault="002E2B31" w:rsidP="002E2B31">
      <w:pPr>
        <w:pStyle w:val="NoSpacing"/>
      </w:pPr>
    </w:p>
    <w:p w14:paraId="2F7590DC" w14:textId="6ED59A10" w:rsidR="00A22081" w:rsidRPr="00A22081" w:rsidRDefault="00A22081" w:rsidP="2AB8E9EA">
      <w:pPr>
        <w:pStyle w:val="Heading2"/>
        <w:rPr>
          <w:rFonts w:ascii="Arial" w:hAnsi="Arial" w:cs="Arial"/>
        </w:rPr>
      </w:pPr>
      <w:r w:rsidRPr="2AB8E9EA">
        <w:rPr>
          <w:rFonts w:ascii="Arial" w:hAnsi="Arial" w:cs="Arial"/>
        </w:rPr>
        <w:t xml:space="preserve">The </w:t>
      </w:r>
      <w:r w:rsidR="00437783" w:rsidRPr="2AB8E9EA">
        <w:rPr>
          <w:rFonts w:ascii="Arial" w:hAnsi="Arial" w:cs="Arial"/>
        </w:rPr>
        <w:t>s</w:t>
      </w:r>
      <w:r w:rsidRPr="2AB8E9EA">
        <w:rPr>
          <w:rFonts w:ascii="Arial" w:hAnsi="Arial" w:cs="Arial"/>
        </w:rPr>
        <w:t>choo</w:t>
      </w:r>
      <w:r w:rsidR="00473D07" w:rsidRPr="2AB8E9EA">
        <w:rPr>
          <w:rFonts w:ascii="Arial" w:hAnsi="Arial" w:cs="Arial"/>
        </w:rPr>
        <w:t>l</w:t>
      </w:r>
      <w:r w:rsidR="00437783" w:rsidRPr="2AB8E9EA">
        <w:rPr>
          <w:rFonts w:ascii="Arial" w:hAnsi="Arial" w:cs="Arial"/>
        </w:rPr>
        <w:t xml:space="preserve"> encourages early communication of concerns and </w:t>
      </w:r>
      <w:r w:rsidRPr="2AB8E9EA">
        <w:rPr>
          <w:rFonts w:ascii="Arial" w:hAnsi="Arial" w:cs="Arial"/>
        </w:rPr>
        <w:t>will listen to any concerns expressed by parents about their child's development and any concerns raised by children themselves.</w:t>
      </w:r>
      <w:r w:rsidR="00F12CF4">
        <w:rPr>
          <w:rFonts w:ascii="Arial" w:hAnsi="Arial" w:cs="Arial"/>
        </w:rPr>
        <w:t xml:space="preserve"> </w:t>
      </w:r>
      <w:proofErr w:type="gramStart"/>
      <w:r w:rsidR="00437783" w:rsidRPr="2AB8E9EA">
        <w:rPr>
          <w:rFonts w:ascii="Arial" w:hAnsi="Arial" w:cs="Arial"/>
        </w:rPr>
        <w:t>Where</w:t>
      </w:r>
      <w:proofErr w:type="gramEnd"/>
      <w:r w:rsidR="00437783" w:rsidRPr="2AB8E9EA">
        <w:rPr>
          <w:rFonts w:ascii="Arial" w:hAnsi="Arial" w:cs="Arial"/>
        </w:rPr>
        <w:t xml:space="preserve"> concerns are related to SEND provision, the SENDCo should be consulted. </w:t>
      </w:r>
      <w:r w:rsidRPr="2AB8E9EA">
        <w:rPr>
          <w:rFonts w:ascii="Arial" w:hAnsi="Arial" w:cs="Arial"/>
        </w:rPr>
        <w:t xml:space="preserve">Parents </w:t>
      </w:r>
      <w:r w:rsidR="00437783" w:rsidRPr="2AB8E9EA">
        <w:rPr>
          <w:rFonts w:ascii="Arial" w:hAnsi="Arial" w:cs="Arial"/>
        </w:rPr>
        <w:t xml:space="preserve">should also </w:t>
      </w:r>
      <w:r w:rsidRPr="2AB8E9EA">
        <w:rPr>
          <w:rFonts w:ascii="Arial" w:hAnsi="Arial" w:cs="Arial"/>
        </w:rPr>
        <w:t xml:space="preserve">notify </w:t>
      </w:r>
      <w:r w:rsidR="00917F0F" w:rsidRPr="2AB8E9EA">
        <w:rPr>
          <w:rFonts w:ascii="Arial" w:hAnsi="Arial" w:cs="Arial"/>
        </w:rPr>
        <w:t xml:space="preserve">the </w:t>
      </w:r>
      <w:r w:rsidR="0061369A" w:rsidRPr="2AB8E9EA">
        <w:rPr>
          <w:rFonts w:ascii="Arial" w:hAnsi="Arial" w:cs="Arial"/>
        </w:rPr>
        <w:t>SENDCo</w:t>
      </w:r>
      <w:r w:rsidR="00437783" w:rsidRPr="2AB8E9EA">
        <w:rPr>
          <w:rFonts w:ascii="Arial" w:hAnsi="Arial" w:cs="Arial"/>
        </w:rPr>
        <w:t xml:space="preserve"> or a</w:t>
      </w:r>
      <w:r w:rsidR="00584263" w:rsidRPr="2AB8E9EA">
        <w:rPr>
          <w:rFonts w:ascii="Arial" w:hAnsi="Arial" w:cs="Arial"/>
        </w:rPr>
        <w:t xml:space="preserve"> teacher</w:t>
      </w:r>
      <w:r w:rsidRPr="2AB8E9EA">
        <w:rPr>
          <w:rFonts w:ascii="Arial" w:hAnsi="Arial" w:cs="Arial"/>
        </w:rPr>
        <w:t xml:space="preserve"> if their child’s progress or behaviour gives cause for concern.</w:t>
      </w:r>
    </w:p>
    <w:p w14:paraId="5A7075E2" w14:textId="77777777" w:rsidR="00A22081" w:rsidRPr="00A22081" w:rsidRDefault="00A22081" w:rsidP="00A22081">
      <w:pPr>
        <w:pStyle w:val="NoSpacing"/>
      </w:pPr>
    </w:p>
    <w:p w14:paraId="544D7E22" w14:textId="77777777" w:rsidR="00A22081" w:rsidRPr="00A22081" w:rsidRDefault="00A22081" w:rsidP="00A22081">
      <w:pPr>
        <w:pStyle w:val="Heading2"/>
        <w:rPr>
          <w:rFonts w:ascii="Arial" w:hAnsi="Arial" w:cs="Arial"/>
          <w:szCs w:val="22"/>
        </w:rPr>
      </w:pPr>
      <w:r w:rsidRPr="00A22081">
        <w:rPr>
          <w:rFonts w:ascii="Arial" w:hAnsi="Arial" w:cs="Arial"/>
          <w:szCs w:val="22"/>
        </w:rPr>
        <w:t xml:space="preserve">We hope that any difficulty or concern can be sensitively and efficiently handled and resolved informally before it reaches the formal complaints stage. </w:t>
      </w:r>
    </w:p>
    <w:p w14:paraId="6D23CB96" w14:textId="77777777" w:rsidR="00A22081" w:rsidRPr="00A22081" w:rsidRDefault="00A22081" w:rsidP="00A22081">
      <w:pPr>
        <w:pStyle w:val="Heading2"/>
        <w:numPr>
          <w:ilvl w:val="0"/>
          <w:numId w:val="0"/>
        </w:numPr>
        <w:ind w:left="718"/>
        <w:rPr>
          <w:rFonts w:ascii="Arial" w:hAnsi="Arial" w:cs="Arial"/>
          <w:szCs w:val="22"/>
        </w:rPr>
      </w:pPr>
    </w:p>
    <w:p w14:paraId="4C4314F3" w14:textId="27B3EC64" w:rsidR="00A22081" w:rsidRPr="00A22081" w:rsidRDefault="00A22081" w:rsidP="1BBAFBAA">
      <w:pPr>
        <w:pStyle w:val="Heading2"/>
        <w:rPr>
          <w:rFonts w:ascii="Arial" w:hAnsi="Arial" w:cs="Arial"/>
        </w:rPr>
      </w:pPr>
      <w:r w:rsidRPr="2AB8E9EA">
        <w:rPr>
          <w:rFonts w:ascii="Arial" w:hAnsi="Arial" w:cs="Arial"/>
        </w:rPr>
        <w:t xml:space="preserve">The </w:t>
      </w:r>
      <w:r w:rsidR="00437783" w:rsidRPr="2AB8E9EA">
        <w:rPr>
          <w:rFonts w:ascii="Arial" w:hAnsi="Arial" w:cs="Arial"/>
        </w:rPr>
        <w:t>s</w:t>
      </w:r>
      <w:r w:rsidRPr="2AB8E9EA">
        <w:rPr>
          <w:rFonts w:ascii="Arial" w:hAnsi="Arial" w:cs="Arial"/>
        </w:rPr>
        <w:t>chool’s Complaints Procedure (which apply equally in the EYFS setting) is on our website and sets out how</w:t>
      </w:r>
      <w:r w:rsidR="007732EB" w:rsidRPr="2AB8E9EA">
        <w:rPr>
          <w:rFonts w:ascii="Arial" w:hAnsi="Arial" w:cs="Arial"/>
        </w:rPr>
        <w:t xml:space="preserve"> current</w:t>
      </w:r>
      <w:r w:rsidRPr="2AB8E9EA">
        <w:rPr>
          <w:rFonts w:ascii="Arial" w:hAnsi="Arial" w:cs="Arial"/>
        </w:rPr>
        <w:t xml:space="preserve"> parents can raise a formal complaint and how the </w:t>
      </w:r>
      <w:r w:rsidR="00437783" w:rsidRPr="2AB8E9EA">
        <w:rPr>
          <w:rFonts w:ascii="Arial" w:hAnsi="Arial" w:cs="Arial"/>
        </w:rPr>
        <w:t>s</w:t>
      </w:r>
      <w:r w:rsidRPr="2AB8E9EA">
        <w:rPr>
          <w:rFonts w:ascii="Arial" w:hAnsi="Arial" w:cs="Arial"/>
        </w:rPr>
        <w:t xml:space="preserve">chool will handle it. </w:t>
      </w:r>
    </w:p>
    <w:p w14:paraId="673052C5" w14:textId="1CF3524E" w:rsidR="00A22081" w:rsidRPr="00A22081" w:rsidRDefault="00A22081" w:rsidP="00A22081">
      <w:pPr>
        <w:pStyle w:val="NoSpacing"/>
      </w:pPr>
    </w:p>
    <w:p w14:paraId="488081B2" w14:textId="3EA8838F" w:rsidR="00A22081" w:rsidRPr="00A22081" w:rsidRDefault="00A22081" w:rsidP="00A22081">
      <w:pPr>
        <w:pStyle w:val="Heading1"/>
        <w:rPr>
          <w:szCs w:val="22"/>
        </w:rPr>
      </w:pPr>
      <w:r w:rsidRPr="00A22081">
        <w:rPr>
          <w:szCs w:val="22"/>
        </w:rPr>
        <w:t xml:space="preserve">Inability to </w:t>
      </w:r>
      <w:r w:rsidR="006C3424">
        <w:rPr>
          <w:szCs w:val="22"/>
        </w:rPr>
        <w:t>M</w:t>
      </w:r>
      <w:r w:rsidRPr="00A22081">
        <w:rPr>
          <w:szCs w:val="22"/>
        </w:rPr>
        <w:t xml:space="preserve">eet </w:t>
      </w:r>
      <w:r w:rsidR="006C3424">
        <w:rPr>
          <w:szCs w:val="22"/>
        </w:rPr>
        <w:t>N</w:t>
      </w:r>
      <w:r w:rsidRPr="00A22081">
        <w:rPr>
          <w:szCs w:val="22"/>
        </w:rPr>
        <w:t xml:space="preserve">eed </w:t>
      </w:r>
    </w:p>
    <w:p w14:paraId="5B849BD7" w14:textId="77777777" w:rsidR="00A22081" w:rsidRPr="00A22081" w:rsidRDefault="00A22081" w:rsidP="00A22081">
      <w:pPr>
        <w:pStyle w:val="NoSpacing"/>
      </w:pPr>
    </w:p>
    <w:p w14:paraId="135A282B" w14:textId="1D621A50" w:rsidR="00560CEE" w:rsidRDefault="00560CEE" w:rsidP="2AB8E9EA">
      <w:pPr>
        <w:pStyle w:val="Heading2"/>
        <w:rPr>
          <w:rFonts w:ascii="Arial" w:hAnsi="Arial" w:cs="Arial"/>
        </w:rPr>
      </w:pPr>
    </w:p>
    <w:p w14:paraId="144CB696" w14:textId="0795A7FC" w:rsidR="00560CEE" w:rsidRPr="00CB423B" w:rsidRDefault="00560CEE" w:rsidP="00F12CF4">
      <w:pPr>
        <w:pStyle w:val="Heading2"/>
        <w:numPr>
          <w:ilvl w:val="0"/>
          <w:numId w:val="0"/>
        </w:numPr>
        <w:ind w:left="1002" w:hanging="9"/>
        <w:rPr>
          <w:rFonts w:ascii="Arial" w:hAnsi="Arial" w:cs="Arial"/>
        </w:rPr>
      </w:pPr>
      <w:r>
        <w:t>In some cases, a pupil may not be offered a place at the school, or an existing place may be withdrawn. This will only occur where, in the professional judgement of the Headteacher, and following consultation with parents and the pupil (where appropriate), the school is unable to adequately meet the pupil’s needs despite reasonable adjustments. Any such decision will be made as a last resort and in accordance with the Admissions Policy and the terms of the parent contract.</w:t>
      </w:r>
    </w:p>
    <w:p w14:paraId="3517FC03" w14:textId="77777777" w:rsidR="00862B95" w:rsidRPr="00A22081" w:rsidRDefault="00862B95" w:rsidP="00A22081">
      <w:pPr>
        <w:pStyle w:val="NoSpacing"/>
        <w:rPr>
          <w:rFonts w:ascii="Arial" w:hAnsi="Arial" w:cs="Arial"/>
        </w:rPr>
      </w:pPr>
      <w:r w:rsidRPr="00A22081">
        <w:rPr>
          <w:rFonts w:ascii="Arial" w:hAnsi="Arial" w:cs="Arial"/>
        </w:rPr>
        <w:br w:type="page"/>
      </w:r>
    </w:p>
    <w:p w14:paraId="428C947F" w14:textId="77777777" w:rsidR="00862B95" w:rsidRPr="00A22081" w:rsidRDefault="00862B95" w:rsidP="00A22081">
      <w:pPr>
        <w:pStyle w:val="NoSpacing"/>
        <w:rPr>
          <w:rFonts w:ascii="Arial" w:hAnsi="Arial" w:cs="Arial"/>
        </w:rPr>
      </w:pPr>
    </w:p>
    <w:tbl>
      <w:tblPr>
        <w:tblW w:w="0" w:type="auto"/>
        <w:tblCellMar>
          <w:left w:w="0" w:type="dxa"/>
          <w:right w:w="0" w:type="dxa"/>
        </w:tblCellMar>
        <w:tblLook w:val="04A0" w:firstRow="1" w:lastRow="0" w:firstColumn="1" w:lastColumn="0" w:noHBand="0" w:noVBand="1"/>
      </w:tblPr>
      <w:tblGrid>
        <w:gridCol w:w="3159"/>
        <w:gridCol w:w="6083"/>
      </w:tblGrid>
      <w:tr w:rsidR="00D72165" w:rsidRPr="00357D00" w14:paraId="2915D4D2" w14:textId="77777777" w:rsidTr="7C03F022">
        <w:tc>
          <w:tcPr>
            <w:tcW w:w="924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97CF026" w14:textId="77777777" w:rsidR="00D72165" w:rsidRPr="00357D00" w:rsidRDefault="00D72165">
            <w:pPr>
              <w:pStyle w:val="NoSpacing"/>
              <w:rPr>
                <w:rFonts w:ascii="Arial" w:hAnsi="Arial" w:cs="Arial"/>
                <w:b/>
                <w:bCs/>
              </w:rPr>
            </w:pPr>
            <w:r w:rsidRPr="00357D00">
              <w:rPr>
                <w:rFonts w:ascii="Arial" w:hAnsi="Arial" w:cs="Arial"/>
                <w:b/>
                <w:bCs/>
              </w:rPr>
              <w:t>Ownership and consultation</w:t>
            </w:r>
          </w:p>
        </w:tc>
      </w:tr>
      <w:tr w:rsidR="00D72165" w:rsidRPr="00357D00" w14:paraId="575B11F4" w14:textId="77777777" w:rsidTr="7C03F022">
        <w:tc>
          <w:tcPr>
            <w:tcW w:w="31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924F29" w14:textId="77777777" w:rsidR="00D72165" w:rsidRPr="00357D00" w:rsidRDefault="00D72165">
            <w:pPr>
              <w:pStyle w:val="NoSpacing"/>
              <w:rPr>
                <w:rFonts w:ascii="Arial" w:hAnsi="Arial" w:cs="Arial"/>
                <w:lang w:val="en-US" w:eastAsia="en-US"/>
              </w:rPr>
            </w:pPr>
            <w:r w:rsidRPr="00357D00">
              <w:rPr>
                <w:rFonts w:ascii="Arial" w:hAnsi="Arial" w:cs="Arial"/>
                <w:lang w:val="en-US" w:eastAsia="en-US"/>
              </w:rPr>
              <w:t xml:space="preserve">Document Sponsor </w:t>
            </w:r>
          </w:p>
        </w:tc>
        <w:tc>
          <w:tcPr>
            <w:tcW w:w="6083" w:type="dxa"/>
            <w:tcBorders>
              <w:top w:val="nil"/>
              <w:left w:val="nil"/>
              <w:bottom w:val="single" w:sz="8" w:space="0" w:color="auto"/>
              <w:right w:val="single" w:sz="8" w:space="0" w:color="auto"/>
            </w:tcBorders>
            <w:tcMar>
              <w:top w:w="0" w:type="dxa"/>
              <w:left w:w="108" w:type="dxa"/>
              <w:bottom w:w="0" w:type="dxa"/>
              <w:right w:w="108" w:type="dxa"/>
            </w:tcMar>
            <w:hideMark/>
          </w:tcPr>
          <w:p w14:paraId="18F3ADB1" w14:textId="77777777" w:rsidR="00D72165" w:rsidRPr="00357D00" w:rsidRDefault="00D72165">
            <w:pPr>
              <w:pStyle w:val="NoSpacing"/>
              <w:rPr>
                <w:rFonts w:ascii="Arial" w:hAnsi="Arial" w:cs="Arial"/>
                <w:lang w:val="en-US" w:eastAsia="en-US"/>
              </w:rPr>
            </w:pPr>
            <w:r>
              <w:t xml:space="preserve">Group </w:t>
            </w:r>
            <w:r w:rsidRPr="00D83C20">
              <w:t>Director of Education</w:t>
            </w:r>
          </w:p>
        </w:tc>
      </w:tr>
      <w:tr w:rsidR="00D72165" w:rsidRPr="00357D00" w14:paraId="5B5D9F41" w14:textId="77777777" w:rsidTr="7C03F022">
        <w:tc>
          <w:tcPr>
            <w:tcW w:w="31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CC8F63" w14:textId="77777777" w:rsidR="00D72165" w:rsidRPr="00357D00" w:rsidRDefault="00D72165">
            <w:pPr>
              <w:pStyle w:val="NoSpacing"/>
              <w:rPr>
                <w:rFonts w:ascii="Arial" w:hAnsi="Arial" w:cs="Arial"/>
                <w:lang w:val="en-US" w:eastAsia="en-US"/>
              </w:rPr>
            </w:pPr>
            <w:r w:rsidRPr="00357D00">
              <w:rPr>
                <w:rFonts w:ascii="Arial" w:hAnsi="Arial" w:cs="Arial"/>
                <w:lang w:val="en-US" w:eastAsia="en-US"/>
              </w:rPr>
              <w:t>Document Author / Reviewer</w:t>
            </w:r>
          </w:p>
        </w:tc>
        <w:tc>
          <w:tcPr>
            <w:tcW w:w="6083" w:type="dxa"/>
            <w:tcBorders>
              <w:top w:val="nil"/>
              <w:left w:val="nil"/>
              <w:bottom w:val="single" w:sz="8" w:space="0" w:color="auto"/>
              <w:right w:val="single" w:sz="8" w:space="0" w:color="auto"/>
            </w:tcBorders>
            <w:tcMar>
              <w:top w:w="0" w:type="dxa"/>
              <w:left w:w="108" w:type="dxa"/>
              <w:bottom w:w="0" w:type="dxa"/>
              <w:right w:w="108" w:type="dxa"/>
            </w:tcMar>
            <w:hideMark/>
          </w:tcPr>
          <w:p w14:paraId="51A5A952" w14:textId="31F76F5E" w:rsidR="00D72165" w:rsidRPr="00357D00" w:rsidRDefault="00074055">
            <w:pPr>
              <w:pStyle w:val="NoSpacing"/>
              <w:rPr>
                <w:rFonts w:ascii="Arial" w:hAnsi="Arial" w:cs="Arial"/>
                <w:lang w:val="en-US" w:eastAsia="en-US"/>
              </w:rPr>
            </w:pPr>
            <w:r>
              <w:rPr>
                <w:rFonts w:ascii="Arial" w:hAnsi="Arial" w:cs="Arial"/>
              </w:rPr>
              <w:t xml:space="preserve">European </w:t>
            </w:r>
            <w:r w:rsidRPr="00A22081">
              <w:rPr>
                <w:rFonts w:ascii="Arial" w:hAnsi="Arial" w:cs="Arial"/>
              </w:rPr>
              <w:t>Director of Education</w:t>
            </w:r>
          </w:p>
        </w:tc>
      </w:tr>
      <w:tr w:rsidR="00D72165" w:rsidRPr="00357D00" w14:paraId="2807B294" w14:textId="77777777" w:rsidTr="7C03F022">
        <w:tc>
          <w:tcPr>
            <w:tcW w:w="31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B3731B" w14:textId="77777777" w:rsidR="00D72165" w:rsidRPr="00357D00" w:rsidRDefault="00D72165">
            <w:pPr>
              <w:pStyle w:val="NoSpacing"/>
              <w:jc w:val="left"/>
              <w:rPr>
                <w:rFonts w:ascii="Arial" w:hAnsi="Arial" w:cs="Arial"/>
                <w:lang w:val="en-US" w:eastAsia="en-US"/>
              </w:rPr>
            </w:pPr>
            <w:r w:rsidRPr="00357D00">
              <w:rPr>
                <w:rFonts w:ascii="Arial" w:hAnsi="Arial" w:cs="Arial"/>
                <w:lang w:val="en-US" w:eastAsia="en-US"/>
              </w:rPr>
              <w:t>Consultation &amp; Specialist Advice</w:t>
            </w:r>
          </w:p>
        </w:tc>
        <w:tc>
          <w:tcPr>
            <w:tcW w:w="6083" w:type="dxa"/>
            <w:tcBorders>
              <w:top w:val="nil"/>
              <w:left w:val="nil"/>
              <w:bottom w:val="single" w:sz="8" w:space="0" w:color="auto"/>
              <w:right w:val="single" w:sz="8" w:space="0" w:color="auto"/>
            </w:tcBorders>
            <w:tcMar>
              <w:top w:w="0" w:type="dxa"/>
              <w:left w:w="108" w:type="dxa"/>
              <w:bottom w:w="0" w:type="dxa"/>
              <w:right w:w="108" w:type="dxa"/>
            </w:tcMar>
            <w:hideMark/>
          </w:tcPr>
          <w:p w14:paraId="4C539B44" w14:textId="77777777" w:rsidR="00D72165" w:rsidRDefault="00D72165">
            <w:pPr>
              <w:pStyle w:val="NoSpacing"/>
              <w:rPr>
                <w:rFonts w:ascii="Arial" w:hAnsi="Arial" w:cs="Arial"/>
                <w:lang w:val="en-US" w:eastAsia="en-US"/>
              </w:rPr>
            </w:pPr>
            <w:r>
              <w:rPr>
                <w:rFonts w:ascii="Arial" w:hAnsi="Arial" w:cs="Arial"/>
                <w:lang w:val="en-US" w:eastAsia="en-US"/>
              </w:rPr>
              <w:t>Farrer’s – 2015</w:t>
            </w:r>
          </w:p>
          <w:p w14:paraId="3E784BFB" w14:textId="77777777" w:rsidR="00D72165" w:rsidRPr="00357D00" w:rsidRDefault="00D72165">
            <w:pPr>
              <w:pStyle w:val="NoSpacing"/>
              <w:rPr>
                <w:rFonts w:ascii="Arial" w:hAnsi="Arial" w:cs="Arial"/>
                <w:lang w:val="en-US" w:eastAsia="en-US"/>
              </w:rPr>
            </w:pPr>
            <w:r>
              <w:rPr>
                <w:rFonts w:ascii="Arial" w:hAnsi="Arial" w:cs="Arial"/>
                <w:lang w:val="en-US" w:eastAsia="en-US"/>
              </w:rPr>
              <w:t>Regional Safeguarding Lead</w:t>
            </w:r>
          </w:p>
        </w:tc>
      </w:tr>
      <w:tr w:rsidR="00F12CF4" w:rsidRPr="00357D00" w14:paraId="71216844" w14:textId="77777777" w:rsidTr="7C03F022">
        <w:tc>
          <w:tcPr>
            <w:tcW w:w="315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8823D93" w14:textId="7B3D9023" w:rsidR="00F12CF4" w:rsidRPr="00357D00" w:rsidRDefault="00F12CF4">
            <w:pPr>
              <w:pStyle w:val="NoSpacing"/>
              <w:jc w:val="left"/>
              <w:rPr>
                <w:rFonts w:ascii="Arial" w:hAnsi="Arial" w:cs="Arial"/>
                <w:lang w:val="en-US" w:eastAsia="en-US"/>
              </w:rPr>
            </w:pPr>
            <w:r>
              <w:rPr>
                <w:rFonts w:ascii="Arial" w:hAnsi="Arial" w:cs="Arial"/>
                <w:lang w:val="en-US" w:eastAsia="en-US"/>
              </w:rPr>
              <w:t>Oversight</w:t>
            </w:r>
          </w:p>
        </w:tc>
        <w:tc>
          <w:tcPr>
            <w:tcW w:w="6083" w:type="dxa"/>
            <w:tcBorders>
              <w:top w:val="nil"/>
              <w:left w:val="nil"/>
              <w:bottom w:val="single" w:sz="8" w:space="0" w:color="auto"/>
              <w:right w:val="single" w:sz="8" w:space="0" w:color="auto"/>
            </w:tcBorders>
            <w:tcMar>
              <w:top w:w="0" w:type="dxa"/>
              <w:left w:w="108" w:type="dxa"/>
              <w:bottom w:w="0" w:type="dxa"/>
              <w:right w:w="108" w:type="dxa"/>
            </w:tcMar>
          </w:tcPr>
          <w:p w14:paraId="3781297D" w14:textId="20489D7C" w:rsidR="00F12CF4" w:rsidRDefault="00F12CF4">
            <w:pPr>
              <w:pStyle w:val="NoSpacing"/>
              <w:rPr>
                <w:rFonts w:ascii="Arial" w:hAnsi="Arial" w:cs="Arial"/>
                <w:lang w:val="en-US" w:eastAsia="en-US"/>
              </w:rPr>
            </w:pPr>
            <w:r>
              <w:rPr>
                <w:rFonts w:ascii="Arial" w:hAnsi="Arial" w:cs="Arial"/>
                <w:lang w:val="en-US" w:eastAsia="en-US"/>
              </w:rPr>
              <w:t>Headmaster</w:t>
            </w:r>
          </w:p>
        </w:tc>
      </w:tr>
      <w:tr w:rsidR="00D72165" w:rsidRPr="00357D00" w14:paraId="1117DE9E" w14:textId="77777777" w:rsidTr="7C03F022">
        <w:tc>
          <w:tcPr>
            <w:tcW w:w="924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5A9BCD" w14:textId="77777777" w:rsidR="00D72165" w:rsidRPr="00357D00" w:rsidRDefault="00D72165">
            <w:pPr>
              <w:pStyle w:val="NoSpacing"/>
              <w:rPr>
                <w:rFonts w:ascii="Arial" w:hAnsi="Arial" w:cs="Arial"/>
                <w:lang w:val="en-US" w:eastAsia="en-US"/>
              </w:rPr>
            </w:pPr>
            <w:r w:rsidRPr="00357D00">
              <w:rPr>
                <w:rFonts w:ascii="Arial" w:hAnsi="Arial" w:cs="Arial"/>
                <w:b/>
                <w:bCs/>
                <w:lang w:val="en-US" w:eastAsia="en-US"/>
              </w:rPr>
              <w:t>Document application and publication</w:t>
            </w:r>
          </w:p>
        </w:tc>
      </w:tr>
      <w:tr w:rsidR="00D72165" w:rsidRPr="00357D00" w14:paraId="51DFDADD" w14:textId="77777777" w:rsidTr="7C03F022">
        <w:tc>
          <w:tcPr>
            <w:tcW w:w="31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C41064" w14:textId="77777777" w:rsidR="00D72165" w:rsidRPr="00357D00" w:rsidRDefault="00D72165">
            <w:pPr>
              <w:pStyle w:val="NoSpacing"/>
              <w:rPr>
                <w:rFonts w:ascii="Arial" w:hAnsi="Arial" w:cs="Arial"/>
                <w:lang w:val="en-US" w:eastAsia="en-US"/>
              </w:rPr>
            </w:pPr>
            <w:r w:rsidRPr="00357D00">
              <w:rPr>
                <w:rFonts w:ascii="Arial" w:hAnsi="Arial" w:cs="Arial"/>
                <w:lang w:val="en-US" w:eastAsia="en-US"/>
              </w:rPr>
              <w:t>England</w:t>
            </w:r>
          </w:p>
        </w:tc>
        <w:tc>
          <w:tcPr>
            <w:tcW w:w="6083" w:type="dxa"/>
            <w:tcBorders>
              <w:top w:val="nil"/>
              <w:left w:val="nil"/>
              <w:bottom w:val="single" w:sz="8" w:space="0" w:color="auto"/>
              <w:right w:val="single" w:sz="8" w:space="0" w:color="auto"/>
            </w:tcBorders>
            <w:tcMar>
              <w:top w:w="0" w:type="dxa"/>
              <w:left w:w="108" w:type="dxa"/>
              <w:bottom w:w="0" w:type="dxa"/>
              <w:right w:w="108" w:type="dxa"/>
            </w:tcMar>
            <w:hideMark/>
          </w:tcPr>
          <w:p w14:paraId="0BB5A0A0" w14:textId="77777777" w:rsidR="00D72165" w:rsidRPr="00357D00" w:rsidRDefault="00D72165">
            <w:pPr>
              <w:pStyle w:val="NoSpacing"/>
              <w:rPr>
                <w:rFonts w:ascii="Arial" w:hAnsi="Arial" w:cs="Arial"/>
                <w:lang w:val="en-US" w:eastAsia="en-US"/>
              </w:rPr>
            </w:pPr>
            <w:r>
              <w:rPr>
                <w:rFonts w:ascii="Arial" w:hAnsi="Arial" w:cs="Arial"/>
                <w:lang w:val="en-US" w:eastAsia="en-US"/>
              </w:rPr>
              <w:t>Yes</w:t>
            </w:r>
          </w:p>
        </w:tc>
      </w:tr>
      <w:tr w:rsidR="00D72165" w:rsidRPr="00357D00" w14:paraId="536F81CC" w14:textId="77777777" w:rsidTr="7C03F022">
        <w:tc>
          <w:tcPr>
            <w:tcW w:w="924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9B6B48" w14:textId="77777777" w:rsidR="00D72165" w:rsidRPr="00357D00" w:rsidRDefault="00D72165">
            <w:pPr>
              <w:pStyle w:val="NoSpacing"/>
              <w:rPr>
                <w:rFonts w:ascii="Arial" w:hAnsi="Arial" w:cs="Arial"/>
                <w:lang w:val="en-US" w:eastAsia="en-US"/>
              </w:rPr>
            </w:pPr>
            <w:r w:rsidRPr="00357D00">
              <w:rPr>
                <w:rFonts w:ascii="Arial" w:hAnsi="Arial" w:cs="Arial"/>
                <w:b/>
                <w:bCs/>
                <w:lang w:val="en-US" w:eastAsia="en-US"/>
              </w:rPr>
              <w:t>Version control</w:t>
            </w:r>
          </w:p>
        </w:tc>
      </w:tr>
      <w:tr w:rsidR="00D72165" w:rsidRPr="00357D00" w14:paraId="352F48C2" w14:textId="77777777" w:rsidTr="7C03F022">
        <w:tc>
          <w:tcPr>
            <w:tcW w:w="31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D34FD7" w14:textId="77777777" w:rsidR="00D72165" w:rsidRPr="00357D00" w:rsidRDefault="00D72165">
            <w:pPr>
              <w:pStyle w:val="NoSpacing"/>
              <w:rPr>
                <w:rFonts w:ascii="Arial" w:hAnsi="Arial" w:cs="Arial"/>
                <w:lang w:val="en-US" w:eastAsia="en-US"/>
              </w:rPr>
            </w:pPr>
            <w:r w:rsidRPr="00357D00">
              <w:rPr>
                <w:rFonts w:ascii="Arial" w:hAnsi="Arial" w:cs="Arial"/>
                <w:lang w:val="en-US" w:eastAsia="en-US"/>
              </w:rPr>
              <w:t>Current Review Date</w:t>
            </w:r>
          </w:p>
        </w:tc>
        <w:tc>
          <w:tcPr>
            <w:tcW w:w="6083" w:type="dxa"/>
            <w:tcBorders>
              <w:top w:val="nil"/>
              <w:left w:val="nil"/>
              <w:bottom w:val="single" w:sz="8" w:space="0" w:color="auto"/>
              <w:right w:val="single" w:sz="8" w:space="0" w:color="auto"/>
            </w:tcBorders>
            <w:tcMar>
              <w:top w:w="0" w:type="dxa"/>
              <w:left w:w="108" w:type="dxa"/>
              <w:bottom w:w="0" w:type="dxa"/>
              <w:right w:w="108" w:type="dxa"/>
            </w:tcMar>
            <w:hideMark/>
          </w:tcPr>
          <w:p w14:paraId="00AAD80E" w14:textId="2C124C33" w:rsidR="00D72165" w:rsidRPr="00357D00" w:rsidRDefault="00D72165">
            <w:pPr>
              <w:pStyle w:val="NoSpacing"/>
              <w:rPr>
                <w:rFonts w:ascii="Arial" w:hAnsi="Arial" w:cs="Arial"/>
                <w:lang w:val="en-US" w:eastAsia="en-US"/>
              </w:rPr>
            </w:pPr>
            <w:r w:rsidRPr="2AB8E9EA">
              <w:rPr>
                <w:rFonts w:ascii="Arial" w:hAnsi="Arial" w:cs="Arial"/>
                <w:lang w:val="en-US" w:eastAsia="en-US"/>
              </w:rPr>
              <w:t>September 202</w:t>
            </w:r>
            <w:r w:rsidR="008A405D" w:rsidRPr="2AB8E9EA">
              <w:rPr>
                <w:rFonts w:ascii="Arial" w:hAnsi="Arial" w:cs="Arial"/>
                <w:lang w:val="en-US" w:eastAsia="en-US"/>
              </w:rPr>
              <w:t>5</w:t>
            </w:r>
            <w:r w:rsidR="00F12CF4">
              <w:rPr>
                <w:rFonts w:ascii="Arial" w:hAnsi="Arial" w:cs="Arial"/>
                <w:lang w:val="en-US" w:eastAsia="en-US"/>
              </w:rPr>
              <w:t xml:space="preserve"> (reflecting the change in ownership)</w:t>
            </w:r>
          </w:p>
        </w:tc>
      </w:tr>
      <w:tr w:rsidR="00D72165" w:rsidRPr="00357D00" w14:paraId="4AC4DA07" w14:textId="77777777" w:rsidTr="7C03F022">
        <w:tc>
          <w:tcPr>
            <w:tcW w:w="31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0712BE" w14:textId="77777777" w:rsidR="00D72165" w:rsidRPr="00357D00" w:rsidRDefault="00D72165">
            <w:pPr>
              <w:pStyle w:val="NoSpacing"/>
              <w:rPr>
                <w:rFonts w:ascii="Arial" w:hAnsi="Arial" w:cs="Arial"/>
                <w:lang w:val="en-US" w:eastAsia="en-US"/>
              </w:rPr>
            </w:pPr>
            <w:r w:rsidRPr="00357D00">
              <w:rPr>
                <w:rFonts w:ascii="Arial" w:hAnsi="Arial" w:cs="Arial"/>
                <w:lang w:val="en-US" w:eastAsia="en-US"/>
              </w:rPr>
              <w:t>Next Review Date</w:t>
            </w:r>
          </w:p>
        </w:tc>
        <w:tc>
          <w:tcPr>
            <w:tcW w:w="6083" w:type="dxa"/>
            <w:tcBorders>
              <w:top w:val="nil"/>
              <w:left w:val="nil"/>
              <w:bottom w:val="single" w:sz="8" w:space="0" w:color="auto"/>
              <w:right w:val="single" w:sz="8" w:space="0" w:color="auto"/>
            </w:tcBorders>
            <w:tcMar>
              <w:top w:w="0" w:type="dxa"/>
              <w:left w:w="108" w:type="dxa"/>
              <w:bottom w:w="0" w:type="dxa"/>
              <w:right w:w="108" w:type="dxa"/>
            </w:tcMar>
            <w:hideMark/>
          </w:tcPr>
          <w:p w14:paraId="1466E751" w14:textId="361F650E" w:rsidR="00D72165" w:rsidRPr="00357D00" w:rsidRDefault="0B9A3095">
            <w:pPr>
              <w:pStyle w:val="NoSpacing"/>
              <w:rPr>
                <w:rFonts w:ascii="Arial" w:hAnsi="Arial" w:cs="Arial"/>
                <w:lang w:val="en-US" w:eastAsia="en-US"/>
              </w:rPr>
            </w:pPr>
            <w:r w:rsidRPr="2AB8E9EA">
              <w:rPr>
                <w:rFonts w:ascii="Arial" w:hAnsi="Arial" w:cs="Arial"/>
                <w:lang w:val="en-US" w:eastAsia="en-US"/>
              </w:rPr>
              <w:t>September 202</w:t>
            </w:r>
            <w:r w:rsidR="00F12CF4">
              <w:rPr>
                <w:rFonts w:ascii="Arial" w:hAnsi="Arial" w:cs="Arial"/>
                <w:lang w:val="en-US" w:eastAsia="en-US"/>
              </w:rPr>
              <w:t>6</w:t>
            </w:r>
          </w:p>
        </w:tc>
      </w:tr>
      <w:tr w:rsidR="00D72165" w:rsidRPr="00357D00" w14:paraId="3062870A" w14:textId="77777777" w:rsidTr="7C03F022">
        <w:tc>
          <w:tcPr>
            <w:tcW w:w="924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ED22F2" w14:textId="77777777" w:rsidR="00D72165" w:rsidRPr="00357D00" w:rsidRDefault="00D72165">
            <w:pPr>
              <w:pStyle w:val="NoSpacing"/>
              <w:rPr>
                <w:rFonts w:ascii="Arial" w:hAnsi="Arial" w:cs="Arial"/>
                <w:b/>
                <w:bCs/>
                <w:lang w:val="en-US" w:eastAsia="en-US"/>
              </w:rPr>
            </w:pPr>
            <w:r w:rsidRPr="00357D00">
              <w:rPr>
                <w:rFonts w:ascii="Arial" w:hAnsi="Arial" w:cs="Arial"/>
                <w:b/>
                <w:bCs/>
                <w:lang w:val="en-US" w:eastAsia="en-US"/>
              </w:rPr>
              <w:t>Related documentation</w:t>
            </w:r>
          </w:p>
        </w:tc>
      </w:tr>
      <w:tr w:rsidR="00D72165" w:rsidRPr="00357D00" w14:paraId="3F78CDE2" w14:textId="77777777" w:rsidTr="7C03F022">
        <w:tc>
          <w:tcPr>
            <w:tcW w:w="31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E35E7A" w14:textId="77777777" w:rsidR="00D72165" w:rsidRPr="00357D00" w:rsidRDefault="00D72165">
            <w:pPr>
              <w:pStyle w:val="NoSpacing"/>
              <w:rPr>
                <w:rFonts w:ascii="Arial" w:hAnsi="Arial" w:cs="Arial"/>
                <w:lang w:val="en-US" w:eastAsia="en-US"/>
              </w:rPr>
            </w:pPr>
            <w:r w:rsidRPr="00357D00">
              <w:rPr>
                <w:rFonts w:ascii="Arial" w:hAnsi="Arial" w:cs="Arial"/>
                <w:lang w:val="en-US" w:eastAsia="en-US"/>
              </w:rPr>
              <w:t>Related documentation</w:t>
            </w:r>
          </w:p>
        </w:tc>
        <w:tc>
          <w:tcPr>
            <w:tcW w:w="6083" w:type="dxa"/>
            <w:tcBorders>
              <w:top w:val="nil"/>
              <w:left w:val="nil"/>
              <w:bottom w:val="single" w:sz="8" w:space="0" w:color="auto"/>
              <w:right w:val="single" w:sz="8" w:space="0" w:color="auto"/>
            </w:tcBorders>
            <w:tcMar>
              <w:top w:w="0" w:type="dxa"/>
              <w:left w:w="108" w:type="dxa"/>
              <w:bottom w:w="0" w:type="dxa"/>
              <w:right w:w="108" w:type="dxa"/>
            </w:tcMar>
          </w:tcPr>
          <w:p w14:paraId="344E2264" w14:textId="30305FB8" w:rsidR="008A405D" w:rsidRDefault="008A405D" w:rsidP="002B1844">
            <w:pPr>
              <w:pStyle w:val="NoSpacing"/>
              <w:rPr>
                <w:rFonts w:ascii="Arial" w:hAnsi="Arial" w:cs="Arial"/>
              </w:rPr>
            </w:pPr>
            <w:r w:rsidRPr="2AB8E9EA">
              <w:rPr>
                <w:rFonts w:ascii="Arial" w:hAnsi="Arial" w:cs="Arial"/>
              </w:rPr>
              <w:t>Accessibility Plan</w:t>
            </w:r>
          </w:p>
          <w:p w14:paraId="19805976" w14:textId="20C4ADD9" w:rsidR="002B1844" w:rsidRDefault="002B1844" w:rsidP="002B1844">
            <w:pPr>
              <w:pStyle w:val="NoSpacing"/>
              <w:rPr>
                <w:rFonts w:ascii="Arial" w:hAnsi="Arial" w:cs="Arial"/>
              </w:rPr>
            </w:pPr>
            <w:r>
              <w:rPr>
                <w:rFonts w:ascii="Arial" w:hAnsi="Arial" w:cs="Arial"/>
              </w:rPr>
              <w:t>Applications and Admissions Policy</w:t>
            </w:r>
          </w:p>
          <w:p w14:paraId="6BF4CA39" w14:textId="77777777" w:rsidR="002B1844" w:rsidRDefault="002B1844" w:rsidP="002B1844">
            <w:pPr>
              <w:pStyle w:val="NoSpacing"/>
              <w:rPr>
                <w:rFonts w:ascii="Arial" w:hAnsi="Arial" w:cs="Arial"/>
              </w:rPr>
            </w:pPr>
            <w:r w:rsidRPr="18A3EB0C">
              <w:rPr>
                <w:rFonts w:ascii="Arial" w:hAnsi="Arial" w:cs="Arial"/>
              </w:rPr>
              <w:t>Complaint Procedure</w:t>
            </w:r>
          </w:p>
          <w:p w14:paraId="1C90A52D" w14:textId="6EDD0E93" w:rsidR="002B1844" w:rsidRPr="00A22081" w:rsidRDefault="0A8D4A8A" w:rsidP="18A3EB0C">
            <w:pPr>
              <w:pStyle w:val="NoSpacing"/>
              <w:rPr>
                <w:rFonts w:ascii="Arial" w:hAnsi="Arial" w:cs="Arial"/>
              </w:rPr>
            </w:pPr>
            <w:r w:rsidRPr="18A3EB0C">
              <w:rPr>
                <w:rFonts w:ascii="Arial" w:eastAsia="Arial" w:hAnsi="Arial" w:cs="Arial"/>
              </w:rPr>
              <w:t xml:space="preserve">Equality and Diversity Policy </w:t>
            </w:r>
          </w:p>
          <w:p w14:paraId="544CB590" w14:textId="3BC9FC70" w:rsidR="002B1844" w:rsidRPr="00A22081" w:rsidRDefault="002B1844" w:rsidP="002B1844">
            <w:pPr>
              <w:pStyle w:val="NoSpacing"/>
              <w:rPr>
                <w:rFonts w:ascii="Arial" w:hAnsi="Arial" w:cs="Arial"/>
              </w:rPr>
            </w:pPr>
            <w:r w:rsidRPr="18A3EB0C">
              <w:rPr>
                <w:rFonts w:ascii="Arial" w:hAnsi="Arial" w:cs="Arial"/>
              </w:rPr>
              <w:t>Policy on Supporting Pupils with Medical Conditions</w:t>
            </w:r>
          </w:p>
          <w:p w14:paraId="25B22D19" w14:textId="72C33A4F" w:rsidR="00D72165" w:rsidRPr="00357D00" w:rsidRDefault="002B1844" w:rsidP="002B1844">
            <w:pPr>
              <w:pStyle w:val="NoSpacing"/>
              <w:rPr>
                <w:rFonts w:ascii="Arial" w:hAnsi="Arial" w:cs="Arial"/>
                <w:lang w:val="en-US" w:eastAsia="en-US"/>
              </w:rPr>
            </w:pPr>
            <w:r>
              <w:rPr>
                <w:rFonts w:ascii="Arial" w:hAnsi="Arial" w:cs="Arial"/>
              </w:rPr>
              <w:t>Parent Contract</w:t>
            </w:r>
          </w:p>
        </w:tc>
      </w:tr>
    </w:tbl>
    <w:p w14:paraId="5CDE5C04" w14:textId="77777777" w:rsidR="00D72165" w:rsidRPr="00D72165" w:rsidRDefault="00D72165" w:rsidP="00D72165">
      <w:pPr>
        <w:pStyle w:val="NoSpacing"/>
      </w:pPr>
    </w:p>
    <w:sectPr w:rsidR="00D72165" w:rsidRPr="00D72165" w:rsidSect="00C4118E">
      <w:headerReference w:type="default" r:id="rId17"/>
      <w:footerReference w:type="default" r:id="rId18"/>
      <w:headerReference w:type="first" r:id="rId19"/>
      <w:footerReference w:type="first" r:id="rId20"/>
      <w:type w:val="continuous"/>
      <w:pgSz w:w="11906" w:h="16838"/>
      <w:pgMar w:top="1440" w:right="1134" w:bottom="1440" w:left="1134" w:header="709" w:footer="3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B2576" w14:textId="77777777" w:rsidR="00DF0AF6" w:rsidRDefault="00DF0AF6" w:rsidP="00C75CEE">
      <w:r>
        <w:separator/>
      </w:r>
    </w:p>
  </w:endnote>
  <w:endnote w:type="continuationSeparator" w:id="0">
    <w:p w14:paraId="2AF5CAE6" w14:textId="77777777" w:rsidR="00DF0AF6" w:rsidRDefault="00DF0AF6" w:rsidP="00C75CEE">
      <w:r>
        <w:continuationSeparator/>
      </w:r>
    </w:p>
  </w:endnote>
  <w:endnote w:type="continuationNotice" w:id="1">
    <w:p w14:paraId="644E2AF4" w14:textId="77777777" w:rsidR="00DF0AF6" w:rsidRDefault="00DF0A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799918"/>
      <w:docPartObj>
        <w:docPartGallery w:val="Page Numbers (Bottom of Page)"/>
        <w:docPartUnique/>
      </w:docPartObj>
    </w:sdtPr>
    <w:sdtEndPr>
      <w:rPr>
        <w:rFonts w:ascii="Arial" w:hAnsi="Arial" w:cs="Arial"/>
        <w:noProof/>
        <w:sz w:val="14"/>
        <w:szCs w:val="14"/>
      </w:rPr>
    </w:sdtEndPr>
    <w:sdtContent>
      <w:p w14:paraId="226844FF" w14:textId="78BB5DB7" w:rsidR="00ED64DB" w:rsidRPr="00ED64DB" w:rsidRDefault="00ED64DB">
        <w:pPr>
          <w:pStyle w:val="Footer"/>
          <w:rPr>
            <w:rFonts w:ascii="Arial" w:hAnsi="Arial" w:cs="Arial"/>
            <w:sz w:val="14"/>
          </w:rPr>
        </w:pPr>
        <w:r w:rsidRPr="00ED64DB">
          <w:rPr>
            <w:rFonts w:ascii="Arial" w:hAnsi="Arial" w:cs="Arial"/>
            <w:sz w:val="14"/>
          </w:rPr>
          <w:fldChar w:fldCharType="begin"/>
        </w:r>
        <w:r w:rsidRPr="00ED64DB">
          <w:rPr>
            <w:rFonts w:ascii="Arial" w:hAnsi="Arial" w:cs="Arial"/>
            <w:sz w:val="14"/>
          </w:rPr>
          <w:instrText xml:space="preserve"> PAGE   \* MERGEFORMAT </w:instrText>
        </w:r>
        <w:r w:rsidRPr="00ED64DB">
          <w:rPr>
            <w:rFonts w:ascii="Arial" w:hAnsi="Arial" w:cs="Arial"/>
            <w:sz w:val="14"/>
          </w:rPr>
          <w:fldChar w:fldCharType="separate"/>
        </w:r>
        <w:r w:rsidR="007434C3">
          <w:rPr>
            <w:rFonts w:ascii="Arial" w:hAnsi="Arial" w:cs="Arial"/>
            <w:noProof/>
            <w:sz w:val="14"/>
          </w:rPr>
          <w:t>8</w:t>
        </w:r>
        <w:r w:rsidRPr="00ED64DB">
          <w:rPr>
            <w:rFonts w:ascii="Arial" w:hAnsi="Arial" w:cs="Arial"/>
            <w:noProof/>
            <w:sz w:val="14"/>
          </w:rPr>
          <w:fldChar w:fldCharType="end"/>
        </w:r>
        <w:r w:rsidR="0031055F">
          <w:rPr>
            <w:rFonts w:ascii="Arial" w:hAnsi="Arial" w:cs="Arial"/>
            <w:noProof/>
            <w:sz w:val="14"/>
          </w:rPr>
          <w:tab/>
        </w:r>
        <w:r w:rsidR="0031055F">
          <w:rPr>
            <w:rFonts w:ascii="Arial" w:hAnsi="Arial" w:cs="Arial"/>
            <w:noProof/>
            <w:sz w:val="14"/>
          </w:rPr>
          <w:tab/>
        </w:r>
        <w:r w:rsidR="00E8271B">
          <w:rPr>
            <w:rFonts w:ascii="Arial" w:hAnsi="Arial" w:cs="Arial"/>
            <w:noProof/>
            <w:sz w:val="14"/>
          </w:rPr>
          <w:t>September</w:t>
        </w:r>
        <w:r w:rsidR="00DC4C67">
          <w:rPr>
            <w:rFonts w:ascii="Arial" w:hAnsi="Arial" w:cs="Arial"/>
            <w:noProof/>
            <w:sz w:val="14"/>
          </w:rPr>
          <w:t xml:space="preserve"> 202</w:t>
        </w:r>
        <w:r w:rsidR="00B641C2">
          <w:rPr>
            <w:rFonts w:ascii="Arial" w:hAnsi="Arial" w:cs="Arial"/>
            <w:noProof/>
            <w:sz w:val="14"/>
          </w:rPr>
          <w:t>5</w:t>
        </w:r>
      </w:p>
    </w:sdtContent>
  </w:sdt>
  <w:p w14:paraId="2BFDF0C8" w14:textId="7F0FD894" w:rsidR="00080AA1" w:rsidRPr="007B417F" w:rsidRDefault="00080AA1" w:rsidP="00343D68">
    <w:pPr>
      <w:pStyle w:val="Header"/>
      <w:rPr>
        <w:rFonts w:ascii="Arial" w:hAnsi="Arial" w:cs="Arial"/>
        <w:color w:val="808080" w:themeColor="background1" w:themeShade="80"/>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7D2B4" w14:textId="18F01D07" w:rsidR="00EC3A7D" w:rsidRPr="00967081" w:rsidRDefault="00EC3A7D" w:rsidP="00967081">
    <w:pPr>
      <w:pStyle w:val="Footer"/>
      <w:spacing w:after="60"/>
      <w:ind w:right="-1228"/>
      <w:rPr>
        <w:rFonts w:ascii="Arial" w:hAnsi="Arial" w:cs="Arial"/>
        <w:color w:val="808080" w:themeColor="background1" w:themeShade="80"/>
        <w:sz w:val="14"/>
        <w:szCs w:val="14"/>
      </w:rPr>
    </w:pPr>
  </w:p>
  <w:p w14:paraId="213AEB2E" w14:textId="77777777" w:rsidR="00EC3A7D" w:rsidRPr="00D651FD" w:rsidRDefault="00EC3A7D">
    <w:pPr>
      <w:pStyle w:val="Footer"/>
      <w:rPr>
        <w:rFonts w:ascii="Arial" w:hAnsi="Arial" w:cs="Arial"/>
        <w:color w:val="808080" w:themeColor="background1" w:themeShade="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8F546" w14:textId="77777777" w:rsidR="00DF0AF6" w:rsidRDefault="00DF0AF6" w:rsidP="00C75CEE">
      <w:r>
        <w:separator/>
      </w:r>
    </w:p>
  </w:footnote>
  <w:footnote w:type="continuationSeparator" w:id="0">
    <w:p w14:paraId="27BC0AE6" w14:textId="77777777" w:rsidR="00DF0AF6" w:rsidRDefault="00DF0AF6" w:rsidP="00C75CEE">
      <w:r>
        <w:continuationSeparator/>
      </w:r>
    </w:p>
  </w:footnote>
  <w:footnote w:type="continuationNotice" w:id="1">
    <w:p w14:paraId="7D63BAD8" w14:textId="77777777" w:rsidR="00DF0AF6" w:rsidRDefault="00DF0A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BF063" w14:textId="689828F7" w:rsidR="00A027A9" w:rsidRPr="00D651FD" w:rsidRDefault="00862B95" w:rsidP="00A027A9">
    <w:pPr>
      <w:pStyle w:val="Header"/>
      <w:pBdr>
        <w:bottom w:val="single" w:sz="6" w:space="1" w:color="auto"/>
      </w:pBdr>
      <w:rPr>
        <w:rFonts w:ascii="Arial" w:hAnsi="Arial" w:cs="Arial"/>
        <w:b/>
      </w:rPr>
    </w:pPr>
    <w:r>
      <w:rPr>
        <w:rFonts w:ascii="Arial" w:hAnsi="Arial" w:cs="Arial"/>
        <w:b/>
      </w:rPr>
      <w:t>Special Educational Needs and Disability Policy</w:t>
    </w:r>
  </w:p>
  <w:p w14:paraId="0F01F9BB" w14:textId="77777777" w:rsidR="00EC3A7D" w:rsidRPr="00A027A9" w:rsidRDefault="00EC3A7D" w:rsidP="00A027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6A0A3129" w14:paraId="395BBF51" w14:textId="77777777" w:rsidTr="6A0A3129">
      <w:trPr>
        <w:trHeight w:val="300"/>
      </w:trPr>
      <w:tc>
        <w:tcPr>
          <w:tcW w:w="3210" w:type="dxa"/>
        </w:tcPr>
        <w:p w14:paraId="0EF483CA" w14:textId="727F058B" w:rsidR="6A0A3129" w:rsidRDefault="6A0A3129" w:rsidP="6A0A3129">
          <w:pPr>
            <w:pStyle w:val="Header"/>
            <w:ind w:left="-115"/>
            <w:jc w:val="left"/>
          </w:pPr>
        </w:p>
      </w:tc>
      <w:tc>
        <w:tcPr>
          <w:tcW w:w="3210" w:type="dxa"/>
        </w:tcPr>
        <w:p w14:paraId="45567A4D" w14:textId="209B6AE9" w:rsidR="6A0A3129" w:rsidRDefault="6A0A3129" w:rsidP="6A0A3129">
          <w:pPr>
            <w:pStyle w:val="Header"/>
            <w:jc w:val="center"/>
          </w:pPr>
        </w:p>
      </w:tc>
      <w:tc>
        <w:tcPr>
          <w:tcW w:w="3210" w:type="dxa"/>
        </w:tcPr>
        <w:p w14:paraId="0B4D2BB7" w14:textId="11694DD6" w:rsidR="6A0A3129" w:rsidRDefault="6A0A3129" w:rsidP="6A0A3129">
          <w:pPr>
            <w:pStyle w:val="Header"/>
            <w:ind w:right="-115"/>
            <w:jc w:val="right"/>
          </w:pPr>
        </w:p>
      </w:tc>
    </w:tr>
  </w:tbl>
  <w:p w14:paraId="2773E23C" w14:textId="27079651" w:rsidR="6A0A3129" w:rsidRDefault="6A0A3129" w:rsidP="6A0A31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74C56"/>
    <w:multiLevelType w:val="hybridMultilevel"/>
    <w:tmpl w:val="62EA0CE4"/>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 w15:restartNumberingAfterBreak="0">
    <w:nsid w:val="0686746E"/>
    <w:multiLevelType w:val="hybridMultilevel"/>
    <w:tmpl w:val="D188EF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0A66240"/>
    <w:multiLevelType w:val="hybridMultilevel"/>
    <w:tmpl w:val="29749F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94F0EA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11A14D4"/>
    <w:multiLevelType w:val="hybridMultilevel"/>
    <w:tmpl w:val="973C6B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427326C"/>
    <w:multiLevelType w:val="hybridMultilevel"/>
    <w:tmpl w:val="35D462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50B48A1"/>
    <w:multiLevelType w:val="hybridMultilevel"/>
    <w:tmpl w:val="38AC69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51A1DB8"/>
    <w:multiLevelType w:val="hybridMultilevel"/>
    <w:tmpl w:val="A2C88410"/>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8797658"/>
    <w:multiLevelType w:val="hybridMultilevel"/>
    <w:tmpl w:val="2F8089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9FF4803"/>
    <w:multiLevelType w:val="hybridMultilevel"/>
    <w:tmpl w:val="B840DE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AC92267"/>
    <w:multiLevelType w:val="multilevel"/>
    <w:tmpl w:val="F2DEAFBC"/>
    <w:lvl w:ilvl="0">
      <w:start w:val="1"/>
      <w:numFmt w:val="bullet"/>
      <w:lvlText w:val=""/>
      <w:lvlJc w:val="left"/>
      <w:pPr>
        <w:tabs>
          <w:tab w:val="num" w:pos="1076"/>
        </w:tabs>
        <w:ind w:left="1076" w:hanging="360"/>
      </w:pPr>
      <w:rPr>
        <w:rFonts w:ascii="Symbol" w:hAnsi="Symbol" w:hint="default"/>
        <w:sz w:val="20"/>
      </w:rPr>
    </w:lvl>
    <w:lvl w:ilvl="1">
      <w:start w:val="1"/>
      <w:numFmt w:val="bullet"/>
      <w:lvlText w:val="o"/>
      <w:lvlJc w:val="left"/>
      <w:pPr>
        <w:tabs>
          <w:tab w:val="num" w:pos="1796"/>
        </w:tabs>
        <w:ind w:left="1796" w:hanging="360"/>
      </w:pPr>
      <w:rPr>
        <w:rFonts w:ascii="Courier New" w:hAnsi="Courier New" w:cs="Times New Roman" w:hint="default"/>
        <w:sz w:val="20"/>
      </w:rPr>
    </w:lvl>
    <w:lvl w:ilvl="2">
      <w:start w:val="1"/>
      <w:numFmt w:val="bullet"/>
      <w:lvlText w:val=""/>
      <w:lvlJc w:val="left"/>
      <w:pPr>
        <w:tabs>
          <w:tab w:val="num" w:pos="2516"/>
        </w:tabs>
        <w:ind w:left="2516" w:hanging="360"/>
      </w:pPr>
      <w:rPr>
        <w:rFonts w:ascii="Wingdings" w:hAnsi="Wingdings" w:hint="default"/>
        <w:sz w:val="20"/>
      </w:rPr>
    </w:lvl>
    <w:lvl w:ilvl="3">
      <w:start w:val="1"/>
      <w:numFmt w:val="bullet"/>
      <w:lvlText w:val=""/>
      <w:lvlJc w:val="left"/>
      <w:pPr>
        <w:tabs>
          <w:tab w:val="num" w:pos="3236"/>
        </w:tabs>
        <w:ind w:left="3236" w:hanging="360"/>
      </w:pPr>
      <w:rPr>
        <w:rFonts w:ascii="Wingdings" w:hAnsi="Wingdings" w:hint="default"/>
        <w:sz w:val="20"/>
      </w:rPr>
    </w:lvl>
    <w:lvl w:ilvl="4">
      <w:start w:val="1"/>
      <w:numFmt w:val="bullet"/>
      <w:lvlText w:val=""/>
      <w:lvlJc w:val="left"/>
      <w:pPr>
        <w:tabs>
          <w:tab w:val="num" w:pos="3956"/>
        </w:tabs>
        <w:ind w:left="3956" w:hanging="360"/>
      </w:pPr>
      <w:rPr>
        <w:rFonts w:ascii="Wingdings" w:hAnsi="Wingdings" w:hint="default"/>
        <w:sz w:val="20"/>
      </w:rPr>
    </w:lvl>
    <w:lvl w:ilvl="5">
      <w:start w:val="1"/>
      <w:numFmt w:val="bullet"/>
      <w:lvlText w:val=""/>
      <w:lvlJc w:val="left"/>
      <w:pPr>
        <w:tabs>
          <w:tab w:val="num" w:pos="4676"/>
        </w:tabs>
        <w:ind w:left="4676" w:hanging="360"/>
      </w:pPr>
      <w:rPr>
        <w:rFonts w:ascii="Wingdings" w:hAnsi="Wingdings" w:hint="default"/>
        <w:sz w:val="20"/>
      </w:rPr>
    </w:lvl>
    <w:lvl w:ilvl="6">
      <w:start w:val="1"/>
      <w:numFmt w:val="bullet"/>
      <w:lvlText w:val=""/>
      <w:lvlJc w:val="left"/>
      <w:pPr>
        <w:tabs>
          <w:tab w:val="num" w:pos="5396"/>
        </w:tabs>
        <w:ind w:left="5396" w:hanging="360"/>
      </w:pPr>
      <w:rPr>
        <w:rFonts w:ascii="Wingdings" w:hAnsi="Wingdings" w:hint="default"/>
        <w:sz w:val="20"/>
      </w:rPr>
    </w:lvl>
    <w:lvl w:ilvl="7">
      <w:start w:val="1"/>
      <w:numFmt w:val="bullet"/>
      <w:lvlText w:val=""/>
      <w:lvlJc w:val="left"/>
      <w:pPr>
        <w:tabs>
          <w:tab w:val="num" w:pos="6116"/>
        </w:tabs>
        <w:ind w:left="6116" w:hanging="360"/>
      </w:pPr>
      <w:rPr>
        <w:rFonts w:ascii="Wingdings" w:hAnsi="Wingdings" w:hint="default"/>
        <w:sz w:val="20"/>
      </w:rPr>
    </w:lvl>
    <w:lvl w:ilvl="8">
      <w:start w:val="1"/>
      <w:numFmt w:val="bullet"/>
      <w:lvlText w:val=""/>
      <w:lvlJc w:val="left"/>
      <w:pPr>
        <w:tabs>
          <w:tab w:val="num" w:pos="6836"/>
        </w:tabs>
        <w:ind w:left="6836" w:hanging="360"/>
      </w:pPr>
      <w:rPr>
        <w:rFonts w:ascii="Wingdings" w:hAnsi="Wingdings" w:hint="default"/>
        <w:sz w:val="20"/>
      </w:rPr>
    </w:lvl>
  </w:abstractNum>
  <w:abstractNum w:abstractNumId="11" w15:restartNumberingAfterBreak="0">
    <w:nsid w:val="2D281C4D"/>
    <w:multiLevelType w:val="hybridMultilevel"/>
    <w:tmpl w:val="58BA2E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0143C48"/>
    <w:multiLevelType w:val="hybridMultilevel"/>
    <w:tmpl w:val="190EA1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79B6E3D"/>
    <w:multiLevelType w:val="hybridMultilevel"/>
    <w:tmpl w:val="DD84A63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9617D58"/>
    <w:multiLevelType w:val="multilevel"/>
    <w:tmpl w:val="D4F445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6F1A8A"/>
    <w:multiLevelType w:val="hybridMultilevel"/>
    <w:tmpl w:val="AC3AE2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CD33D5F"/>
    <w:multiLevelType w:val="hybridMultilevel"/>
    <w:tmpl w:val="079A01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DFB08B5"/>
    <w:multiLevelType w:val="hybridMultilevel"/>
    <w:tmpl w:val="C9B83D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12A1A68"/>
    <w:multiLevelType w:val="hybridMultilevel"/>
    <w:tmpl w:val="97DC4B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58B2B2F"/>
    <w:multiLevelType w:val="hybridMultilevel"/>
    <w:tmpl w:val="ECD2E978"/>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20" w15:restartNumberingAfterBreak="0">
    <w:nsid w:val="47F30229"/>
    <w:multiLevelType w:val="multilevel"/>
    <w:tmpl w:val="A5401936"/>
    <w:lvl w:ilvl="0">
      <w:start w:val="1"/>
      <w:numFmt w:val="decimal"/>
      <w:pStyle w:val="Heading1"/>
      <w:lvlText w:val="%1"/>
      <w:lvlJc w:val="left"/>
      <w:pPr>
        <w:ind w:left="1000" w:hanging="432"/>
      </w:pPr>
    </w:lvl>
    <w:lvl w:ilvl="1">
      <w:start w:val="1"/>
      <w:numFmt w:val="decimal"/>
      <w:pStyle w:val="Heading2"/>
      <w:lvlText w:val="%1.%2"/>
      <w:lvlJc w:val="left"/>
      <w:pPr>
        <w:ind w:left="1002" w:hanging="576"/>
      </w:pPr>
      <w:rPr>
        <w:b w:val="0"/>
        <w:i w:val="0"/>
        <w:color w:val="000000" w:themeColor="text1"/>
        <w:sz w:val="22"/>
        <w:szCs w:val="22"/>
      </w:rPr>
    </w:lvl>
    <w:lvl w:ilvl="2">
      <w:start w:val="1"/>
      <w:numFmt w:val="decimal"/>
      <w:pStyle w:val="Heading3"/>
      <w:lvlText w:val="%1.%2.%3"/>
      <w:lvlJc w:val="left"/>
      <w:pPr>
        <w:ind w:left="1429" w:hanging="720"/>
      </w:pPr>
      <w:rPr>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5456214C"/>
    <w:multiLevelType w:val="multilevel"/>
    <w:tmpl w:val="23B43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284F78"/>
    <w:multiLevelType w:val="hybridMultilevel"/>
    <w:tmpl w:val="9CDE87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9A25432"/>
    <w:multiLevelType w:val="hybridMultilevel"/>
    <w:tmpl w:val="75B4E38C"/>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F4F19E9"/>
    <w:multiLevelType w:val="hybridMultilevel"/>
    <w:tmpl w:val="45BA52C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F6D1FF7"/>
    <w:multiLevelType w:val="hybridMultilevel"/>
    <w:tmpl w:val="3EEC47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20A7474"/>
    <w:multiLevelType w:val="multilevel"/>
    <w:tmpl w:val="BB30C878"/>
    <w:styleLink w:val="Style1"/>
    <w:lvl w:ilvl="0">
      <w:start w:val="1"/>
      <w:numFmt w:val="decimal"/>
      <w:lvlText w:val="%1."/>
      <w:lvlJc w:val="left"/>
      <w:pPr>
        <w:ind w:left="360" w:hanging="360"/>
      </w:pPr>
      <w:rPr>
        <w:rFonts w:ascii="Franklin Gothic Medium" w:hAnsi="Franklin Gothic Medium" w:cs="Arial"/>
        <w:b/>
        <w:sz w:val="24"/>
        <w:szCs w:val="22"/>
      </w:rPr>
    </w:lvl>
    <w:lvl w:ilvl="1">
      <w:start w:val="1"/>
      <w:numFmt w:val="decimal"/>
      <w:lvlText w:val="%1.%2."/>
      <w:lvlJc w:val="left"/>
      <w:pPr>
        <w:ind w:left="1134" w:hanging="567"/>
      </w:pPr>
      <w:rPr>
        <w:rFonts w:ascii="Franklin Gothic Medium" w:hAnsi="Franklin Gothic Medium" w:hint="default"/>
        <w:sz w:val="20"/>
      </w:rPr>
    </w:lvl>
    <w:lvl w:ilvl="2">
      <w:start w:val="1"/>
      <w:numFmt w:val="decimal"/>
      <w:lvlText w:val="%1.%2.%3."/>
      <w:lvlJc w:val="left"/>
      <w:pPr>
        <w:ind w:left="2041" w:hanging="737"/>
      </w:pPr>
      <w:rPr>
        <w:rFonts w:ascii="Franklin Gothic Medium" w:hAnsi="Franklin Gothic Medium" w:hint="default"/>
        <w:sz w:val="20"/>
      </w:rPr>
    </w:lvl>
    <w:lvl w:ilvl="3">
      <w:start w:val="1"/>
      <w:numFmt w:val="decimal"/>
      <w:lvlText w:val="%1.%2.%3.%4."/>
      <w:lvlJc w:val="left"/>
      <w:pPr>
        <w:ind w:left="2088" w:hanging="648"/>
      </w:pPr>
      <w:rPr>
        <w:rFonts w:ascii="Franklin Gothic Medium" w:hAnsi="Franklin Gothic Medium" w:hint="default"/>
        <w:sz w:val="20"/>
      </w:rPr>
    </w:lvl>
    <w:lvl w:ilvl="4">
      <w:start w:val="1"/>
      <w:numFmt w:val="decimal"/>
      <w:lvlText w:val="%1.%2.%3.%4.%5."/>
      <w:lvlJc w:val="left"/>
      <w:pPr>
        <w:ind w:left="2232" w:hanging="792"/>
      </w:pPr>
      <w:rPr>
        <w:rFonts w:ascii="Franklin Gothic Medium" w:hAnsi="Franklin Gothic Medium" w:hint="default"/>
        <w:sz w:val="20"/>
      </w:rPr>
    </w:lvl>
    <w:lvl w:ilvl="5">
      <w:start w:val="1"/>
      <w:numFmt w:val="decimal"/>
      <w:lvlText w:val="%1.%2.%3.%4.%5.%6."/>
      <w:lvlJc w:val="left"/>
      <w:pPr>
        <w:ind w:left="2376" w:hanging="936"/>
      </w:pPr>
      <w:rPr>
        <w:rFonts w:ascii="Franklin Gothic Medium" w:hAnsi="Franklin Gothic Medium" w:hint="default"/>
        <w:sz w:val="20"/>
      </w:rPr>
    </w:lvl>
    <w:lvl w:ilvl="6">
      <w:start w:val="1"/>
      <w:numFmt w:val="decimal"/>
      <w:lvlText w:val="%1.%2.%3.%4.%5.%6.%7."/>
      <w:lvlJc w:val="left"/>
      <w:pPr>
        <w:ind w:left="2520" w:hanging="1080"/>
      </w:pPr>
      <w:rPr>
        <w:rFonts w:ascii="Franklin Gothic Medium" w:hAnsi="Franklin Gothic Medium" w:hint="default"/>
        <w:sz w:val="20"/>
      </w:rPr>
    </w:lvl>
    <w:lvl w:ilvl="7">
      <w:start w:val="1"/>
      <w:numFmt w:val="decimal"/>
      <w:lvlText w:val="%1.%2.%3.%4.%5.%6.%7.%8."/>
      <w:lvlJc w:val="left"/>
      <w:pPr>
        <w:ind w:left="2664" w:hanging="1224"/>
      </w:pPr>
      <w:rPr>
        <w:rFonts w:ascii="Franklin Gothic Medium" w:hAnsi="Franklin Gothic Medium" w:hint="default"/>
        <w:sz w:val="20"/>
      </w:rPr>
    </w:lvl>
    <w:lvl w:ilvl="8">
      <w:start w:val="1"/>
      <w:numFmt w:val="decimal"/>
      <w:lvlText w:val="%1.%2.%3.%4.%5.%6.%7.%8.%9."/>
      <w:lvlJc w:val="left"/>
      <w:pPr>
        <w:ind w:left="2880" w:hanging="1440"/>
      </w:pPr>
      <w:rPr>
        <w:rFonts w:ascii="Franklin Gothic Medium" w:hAnsi="Franklin Gothic Medium" w:hint="default"/>
        <w:sz w:val="20"/>
      </w:rPr>
    </w:lvl>
  </w:abstractNum>
  <w:abstractNum w:abstractNumId="27" w15:restartNumberingAfterBreak="0">
    <w:nsid w:val="68DE61E7"/>
    <w:multiLevelType w:val="hybridMultilevel"/>
    <w:tmpl w:val="A5A415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2654DE1"/>
    <w:multiLevelType w:val="hybridMultilevel"/>
    <w:tmpl w:val="0688DE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3CB7494"/>
    <w:multiLevelType w:val="hybridMultilevel"/>
    <w:tmpl w:val="1914770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175592"/>
    <w:multiLevelType w:val="hybridMultilevel"/>
    <w:tmpl w:val="2EAAAE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74618E8"/>
    <w:multiLevelType w:val="multilevel"/>
    <w:tmpl w:val="87043B48"/>
    <w:lvl w:ilvl="0">
      <w:start w:val="1"/>
      <w:numFmt w:val="bullet"/>
      <w:lvlText w:val=""/>
      <w:lvlJc w:val="left"/>
      <w:pPr>
        <w:tabs>
          <w:tab w:val="num" w:pos="1078"/>
        </w:tabs>
        <w:ind w:left="1078" w:hanging="360"/>
      </w:pPr>
      <w:rPr>
        <w:rFonts w:ascii="Symbol" w:hAnsi="Symbol" w:hint="default"/>
        <w:sz w:val="20"/>
      </w:rPr>
    </w:lvl>
    <w:lvl w:ilvl="1">
      <w:start w:val="1"/>
      <w:numFmt w:val="bullet"/>
      <w:lvlText w:val="o"/>
      <w:lvlJc w:val="left"/>
      <w:pPr>
        <w:tabs>
          <w:tab w:val="num" w:pos="1798"/>
        </w:tabs>
        <w:ind w:left="1798" w:hanging="360"/>
      </w:pPr>
      <w:rPr>
        <w:rFonts w:ascii="Courier New" w:hAnsi="Courier New" w:cs="Times New Roman" w:hint="default"/>
        <w:sz w:val="20"/>
      </w:rPr>
    </w:lvl>
    <w:lvl w:ilvl="2">
      <w:start w:val="1"/>
      <w:numFmt w:val="bullet"/>
      <w:lvlText w:val=""/>
      <w:lvlJc w:val="left"/>
      <w:pPr>
        <w:tabs>
          <w:tab w:val="num" w:pos="2518"/>
        </w:tabs>
        <w:ind w:left="2518" w:hanging="360"/>
      </w:pPr>
      <w:rPr>
        <w:rFonts w:ascii="Wingdings" w:hAnsi="Wingdings" w:hint="default"/>
        <w:sz w:val="20"/>
      </w:rPr>
    </w:lvl>
    <w:lvl w:ilvl="3">
      <w:start w:val="1"/>
      <w:numFmt w:val="bullet"/>
      <w:lvlText w:val=""/>
      <w:lvlJc w:val="left"/>
      <w:pPr>
        <w:tabs>
          <w:tab w:val="num" w:pos="3238"/>
        </w:tabs>
        <w:ind w:left="3238" w:hanging="360"/>
      </w:pPr>
      <w:rPr>
        <w:rFonts w:ascii="Wingdings" w:hAnsi="Wingdings" w:hint="default"/>
        <w:sz w:val="20"/>
      </w:rPr>
    </w:lvl>
    <w:lvl w:ilvl="4">
      <w:start w:val="1"/>
      <w:numFmt w:val="bullet"/>
      <w:lvlText w:val=""/>
      <w:lvlJc w:val="left"/>
      <w:pPr>
        <w:tabs>
          <w:tab w:val="num" w:pos="3958"/>
        </w:tabs>
        <w:ind w:left="3958" w:hanging="360"/>
      </w:pPr>
      <w:rPr>
        <w:rFonts w:ascii="Wingdings" w:hAnsi="Wingdings" w:hint="default"/>
        <w:sz w:val="20"/>
      </w:rPr>
    </w:lvl>
    <w:lvl w:ilvl="5">
      <w:start w:val="1"/>
      <w:numFmt w:val="bullet"/>
      <w:lvlText w:val=""/>
      <w:lvlJc w:val="left"/>
      <w:pPr>
        <w:tabs>
          <w:tab w:val="num" w:pos="4678"/>
        </w:tabs>
        <w:ind w:left="4678" w:hanging="360"/>
      </w:pPr>
      <w:rPr>
        <w:rFonts w:ascii="Wingdings" w:hAnsi="Wingdings" w:hint="default"/>
        <w:sz w:val="20"/>
      </w:rPr>
    </w:lvl>
    <w:lvl w:ilvl="6">
      <w:start w:val="1"/>
      <w:numFmt w:val="bullet"/>
      <w:lvlText w:val=""/>
      <w:lvlJc w:val="left"/>
      <w:pPr>
        <w:tabs>
          <w:tab w:val="num" w:pos="5398"/>
        </w:tabs>
        <w:ind w:left="5398" w:hanging="360"/>
      </w:pPr>
      <w:rPr>
        <w:rFonts w:ascii="Wingdings" w:hAnsi="Wingdings" w:hint="default"/>
        <w:sz w:val="20"/>
      </w:rPr>
    </w:lvl>
    <w:lvl w:ilvl="7">
      <w:start w:val="1"/>
      <w:numFmt w:val="bullet"/>
      <w:lvlText w:val=""/>
      <w:lvlJc w:val="left"/>
      <w:pPr>
        <w:tabs>
          <w:tab w:val="num" w:pos="6118"/>
        </w:tabs>
        <w:ind w:left="6118" w:hanging="360"/>
      </w:pPr>
      <w:rPr>
        <w:rFonts w:ascii="Wingdings" w:hAnsi="Wingdings" w:hint="default"/>
        <w:sz w:val="20"/>
      </w:rPr>
    </w:lvl>
    <w:lvl w:ilvl="8">
      <w:start w:val="1"/>
      <w:numFmt w:val="bullet"/>
      <w:lvlText w:val=""/>
      <w:lvlJc w:val="left"/>
      <w:pPr>
        <w:tabs>
          <w:tab w:val="num" w:pos="6838"/>
        </w:tabs>
        <w:ind w:left="6838" w:hanging="360"/>
      </w:pPr>
      <w:rPr>
        <w:rFonts w:ascii="Wingdings" w:hAnsi="Wingdings" w:hint="default"/>
        <w:sz w:val="20"/>
      </w:rPr>
    </w:lvl>
  </w:abstractNum>
  <w:abstractNum w:abstractNumId="32" w15:restartNumberingAfterBreak="0">
    <w:nsid w:val="79FC084A"/>
    <w:multiLevelType w:val="hybridMultilevel"/>
    <w:tmpl w:val="EB1AE9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D61C6C1"/>
    <w:multiLevelType w:val="multilevel"/>
    <w:tmpl w:val="FFFFFFFF"/>
    <w:lvl w:ilvl="0">
      <w:numFmt w:val="none"/>
      <w:lvlText w:val=""/>
      <w:lvlJc w:val="left"/>
      <w:pPr>
        <w:tabs>
          <w:tab w:val="num" w:pos="360"/>
        </w:tabs>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4" w15:restartNumberingAfterBreak="0">
    <w:nsid w:val="7EFA04C3"/>
    <w:multiLevelType w:val="hybridMultilevel"/>
    <w:tmpl w:val="8D7C49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534540552">
    <w:abstractNumId w:val="33"/>
  </w:num>
  <w:num w:numId="2" w16cid:durableId="611523120">
    <w:abstractNumId w:val="20"/>
  </w:num>
  <w:num w:numId="3" w16cid:durableId="159397339">
    <w:abstractNumId w:val="26"/>
  </w:num>
  <w:num w:numId="4" w16cid:durableId="1115175458">
    <w:abstractNumId w:val="32"/>
  </w:num>
  <w:num w:numId="5" w16cid:durableId="929965316">
    <w:abstractNumId w:val="5"/>
  </w:num>
  <w:num w:numId="6" w16cid:durableId="673189917">
    <w:abstractNumId w:val="16"/>
  </w:num>
  <w:num w:numId="7" w16cid:durableId="489642868">
    <w:abstractNumId w:val="11"/>
  </w:num>
  <w:num w:numId="8" w16cid:durableId="1552689655">
    <w:abstractNumId w:val="2"/>
  </w:num>
  <w:num w:numId="9" w16cid:durableId="1292710701">
    <w:abstractNumId w:val="15"/>
  </w:num>
  <w:num w:numId="10" w16cid:durableId="530653206">
    <w:abstractNumId w:val="24"/>
  </w:num>
  <w:num w:numId="11" w16cid:durableId="706024997">
    <w:abstractNumId w:val="13"/>
  </w:num>
  <w:num w:numId="12" w16cid:durableId="997266334">
    <w:abstractNumId w:val="25"/>
  </w:num>
  <w:num w:numId="13" w16cid:durableId="510340127">
    <w:abstractNumId w:val="17"/>
  </w:num>
  <w:num w:numId="14" w16cid:durableId="56558381">
    <w:abstractNumId w:val="18"/>
  </w:num>
  <w:num w:numId="15" w16cid:durableId="23100480">
    <w:abstractNumId w:val="29"/>
  </w:num>
  <w:num w:numId="16" w16cid:durableId="2068649617">
    <w:abstractNumId w:val="10"/>
  </w:num>
  <w:num w:numId="17" w16cid:durableId="1148286765">
    <w:abstractNumId w:val="31"/>
  </w:num>
  <w:num w:numId="18" w16cid:durableId="1548833491">
    <w:abstractNumId w:val="0"/>
  </w:num>
  <w:num w:numId="19" w16cid:durableId="1631132702">
    <w:abstractNumId w:val="21"/>
  </w:num>
  <w:num w:numId="20" w16cid:durableId="78262034">
    <w:abstractNumId w:val="4"/>
  </w:num>
  <w:num w:numId="21" w16cid:durableId="680935837">
    <w:abstractNumId w:val="23"/>
  </w:num>
  <w:num w:numId="22" w16cid:durableId="626933129">
    <w:abstractNumId w:val="9"/>
  </w:num>
  <w:num w:numId="23" w16cid:durableId="1751196416">
    <w:abstractNumId w:val="34"/>
  </w:num>
  <w:num w:numId="24" w16cid:durableId="406732989">
    <w:abstractNumId w:val="28"/>
  </w:num>
  <w:num w:numId="25" w16cid:durableId="2001687063">
    <w:abstractNumId w:val="12"/>
  </w:num>
  <w:num w:numId="26" w16cid:durableId="865800657">
    <w:abstractNumId w:val="6"/>
  </w:num>
  <w:num w:numId="27" w16cid:durableId="1553230256">
    <w:abstractNumId w:val="22"/>
  </w:num>
  <w:num w:numId="28" w16cid:durableId="7491957">
    <w:abstractNumId w:val="7"/>
  </w:num>
  <w:num w:numId="29" w16cid:durableId="742021204">
    <w:abstractNumId w:val="30"/>
  </w:num>
  <w:num w:numId="30" w16cid:durableId="1351831741">
    <w:abstractNumId w:val="27"/>
  </w:num>
  <w:num w:numId="31" w16cid:durableId="1424573734">
    <w:abstractNumId w:val="8"/>
  </w:num>
  <w:num w:numId="32" w16cid:durableId="1353144181">
    <w:abstractNumId w:val="1"/>
  </w:num>
  <w:num w:numId="33" w16cid:durableId="199363740">
    <w:abstractNumId w:val="14"/>
  </w:num>
  <w:num w:numId="34" w16cid:durableId="1007514860">
    <w:abstractNumId w:val="19"/>
  </w:num>
  <w:num w:numId="35" w16cid:durableId="433206982">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CEE"/>
    <w:rsid w:val="00002588"/>
    <w:rsid w:val="000122C8"/>
    <w:rsid w:val="00014FE3"/>
    <w:rsid w:val="00016C20"/>
    <w:rsid w:val="00037361"/>
    <w:rsid w:val="00037976"/>
    <w:rsid w:val="0004576A"/>
    <w:rsid w:val="0005269F"/>
    <w:rsid w:val="00074055"/>
    <w:rsid w:val="00074C83"/>
    <w:rsid w:val="00075337"/>
    <w:rsid w:val="0007790A"/>
    <w:rsid w:val="00080AA1"/>
    <w:rsid w:val="0008189A"/>
    <w:rsid w:val="00085125"/>
    <w:rsid w:val="000920ED"/>
    <w:rsid w:val="000941D8"/>
    <w:rsid w:val="000960AF"/>
    <w:rsid w:val="000A68A9"/>
    <w:rsid w:val="000A706D"/>
    <w:rsid w:val="000C3931"/>
    <w:rsid w:val="000D0585"/>
    <w:rsid w:val="000D22C1"/>
    <w:rsid w:val="000E3624"/>
    <w:rsid w:val="00100779"/>
    <w:rsid w:val="00113B1A"/>
    <w:rsid w:val="00114D56"/>
    <w:rsid w:val="00114ECC"/>
    <w:rsid w:val="00123A6C"/>
    <w:rsid w:val="001246BD"/>
    <w:rsid w:val="00143598"/>
    <w:rsid w:val="00152002"/>
    <w:rsid w:val="00153EF0"/>
    <w:rsid w:val="00157290"/>
    <w:rsid w:val="00163460"/>
    <w:rsid w:val="001711B3"/>
    <w:rsid w:val="00171886"/>
    <w:rsid w:val="00172B39"/>
    <w:rsid w:val="0019272F"/>
    <w:rsid w:val="00197DD2"/>
    <w:rsid w:val="001A2C73"/>
    <w:rsid w:val="001B23F5"/>
    <w:rsid w:val="001B39DC"/>
    <w:rsid w:val="001C084A"/>
    <w:rsid w:val="001C731B"/>
    <w:rsid w:val="001E6177"/>
    <w:rsid w:val="001E74C8"/>
    <w:rsid w:val="001E7DA6"/>
    <w:rsid w:val="001F7EEB"/>
    <w:rsid w:val="00210995"/>
    <w:rsid w:val="0021316B"/>
    <w:rsid w:val="00213631"/>
    <w:rsid w:val="00225889"/>
    <w:rsid w:val="002312AF"/>
    <w:rsid w:val="00255BF7"/>
    <w:rsid w:val="002573E6"/>
    <w:rsid w:val="00267142"/>
    <w:rsid w:val="00271679"/>
    <w:rsid w:val="00271990"/>
    <w:rsid w:val="0029154E"/>
    <w:rsid w:val="002956BA"/>
    <w:rsid w:val="00297973"/>
    <w:rsid w:val="00297DC4"/>
    <w:rsid w:val="002A3E76"/>
    <w:rsid w:val="002B1844"/>
    <w:rsid w:val="002B3E55"/>
    <w:rsid w:val="002B417F"/>
    <w:rsid w:val="002B441D"/>
    <w:rsid w:val="002B7EC1"/>
    <w:rsid w:val="002C0AFF"/>
    <w:rsid w:val="002C1DC7"/>
    <w:rsid w:val="002C279D"/>
    <w:rsid w:val="002C5206"/>
    <w:rsid w:val="002E0EDF"/>
    <w:rsid w:val="002E2B31"/>
    <w:rsid w:val="002E5053"/>
    <w:rsid w:val="002F0B68"/>
    <w:rsid w:val="00305CB4"/>
    <w:rsid w:val="0031055F"/>
    <w:rsid w:val="003214A3"/>
    <w:rsid w:val="00322AE1"/>
    <w:rsid w:val="00325987"/>
    <w:rsid w:val="00333204"/>
    <w:rsid w:val="00334A6D"/>
    <w:rsid w:val="00343D68"/>
    <w:rsid w:val="00344F1F"/>
    <w:rsid w:val="00351481"/>
    <w:rsid w:val="00352254"/>
    <w:rsid w:val="00354745"/>
    <w:rsid w:val="00356C11"/>
    <w:rsid w:val="0035774D"/>
    <w:rsid w:val="0036328E"/>
    <w:rsid w:val="00365A98"/>
    <w:rsid w:val="00366CA5"/>
    <w:rsid w:val="0037098B"/>
    <w:rsid w:val="00372BE8"/>
    <w:rsid w:val="003870EF"/>
    <w:rsid w:val="003879A0"/>
    <w:rsid w:val="0039431C"/>
    <w:rsid w:val="003947D1"/>
    <w:rsid w:val="00395C11"/>
    <w:rsid w:val="00395F6A"/>
    <w:rsid w:val="003A336A"/>
    <w:rsid w:val="003B5996"/>
    <w:rsid w:val="003C4989"/>
    <w:rsid w:val="003D650E"/>
    <w:rsid w:val="003E137F"/>
    <w:rsid w:val="003E1DB1"/>
    <w:rsid w:val="003E405D"/>
    <w:rsid w:val="003E6C1A"/>
    <w:rsid w:val="003F2B5B"/>
    <w:rsid w:val="003F2C3A"/>
    <w:rsid w:val="003F3496"/>
    <w:rsid w:val="00402F5F"/>
    <w:rsid w:val="004044DA"/>
    <w:rsid w:val="00404DB2"/>
    <w:rsid w:val="00404FE9"/>
    <w:rsid w:val="004074B7"/>
    <w:rsid w:val="004118BC"/>
    <w:rsid w:val="00412A62"/>
    <w:rsid w:val="00415B33"/>
    <w:rsid w:val="0041740C"/>
    <w:rsid w:val="004209F3"/>
    <w:rsid w:val="00422B6A"/>
    <w:rsid w:val="004238B4"/>
    <w:rsid w:val="00425893"/>
    <w:rsid w:val="00426482"/>
    <w:rsid w:val="00431E43"/>
    <w:rsid w:val="0043508D"/>
    <w:rsid w:val="004362C1"/>
    <w:rsid w:val="00437783"/>
    <w:rsid w:val="00437D46"/>
    <w:rsid w:val="004459F5"/>
    <w:rsid w:val="00445B66"/>
    <w:rsid w:val="004470CD"/>
    <w:rsid w:val="00451744"/>
    <w:rsid w:val="00453632"/>
    <w:rsid w:val="0046656B"/>
    <w:rsid w:val="00473D07"/>
    <w:rsid w:val="00476E6F"/>
    <w:rsid w:val="00480AD6"/>
    <w:rsid w:val="00484638"/>
    <w:rsid w:val="00485DEF"/>
    <w:rsid w:val="004900F6"/>
    <w:rsid w:val="00495D41"/>
    <w:rsid w:val="004B20F5"/>
    <w:rsid w:val="004B2351"/>
    <w:rsid w:val="004B3530"/>
    <w:rsid w:val="004B39AE"/>
    <w:rsid w:val="004B52B5"/>
    <w:rsid w:val="004C4175"/>
    <w:rsid w:val="004D2F51"/>
    <w:rsid w:val="004D7800"/>
    <w:rsid w:val="004E45C5"/>
    <w:rsid w:val="004F5F46"/>
    <w:rsid w:val="004F611C"/>
    <w:rsid w:val="00500865"/>
    <w:rsid w:val="0050095B"/>
    <w:rsid w:val="00502710"/>
    <w:rsid w:val="005061BD"/>
    <w:rsid w:val="00524B58"/>
    <w:rsid w:val="00526FDC"/>
    <w:rsid w:val="00534840"/>
    <w:rsid w:val="00537658"/>
    <w:rsid w:val="00537844"/>
    <w:rsid w:val="00541BCD"/>
    <w:rsid w:val="00553887"/>
    <w:rsid w:val="0055426D"/>
    <w:rsid w:val="00557EEE"/>
    <w:rsid w:val="00560CEE"/>
    <w:rsid w:val="00563BA5"/>
    <w:rsid w:val="00564117"/>
    <w:rsid w:val="0056691B"/>
    <w:rsid w:val="005750F1"/>
    <w:rsid w:val="00577995"/>
    <w:rsid w:val="00580DE0"/>
    <w:rsid w:val="00584263"/>
    <w:rsid w:val="00584684"/>
    <w:rsid w:val="00584D2A"/>
    <w:rsid w:val="0059013E"/>
    <w:rsid w:val="0059269E"/>
    <w:rsid w:val="005A302D"/>
    <w:rsid w:val="005A34E3"/>
    <w:rsid w:val="005B3D8D"/>
    <w:rsid w:val="005B62F1"/>
    <w:rsid w:val="005C15CC"/>
    <w:rsid w:val="005C5554"/>
    <w:rsid w:val="005D44B2"/>
    <w:rsid w:val="005D7D59"/>
    <w:rsid w:val="005E135D"/>
    <w:rsid w:val="005E34DF"/>
    <w:rsid w:val="005E59E2"/>
    <w:rsid w:val="005E7CCB"/>
    <w:rsid w:val="005F13CA"/>
    <w:rsid w:val="00604B97"/>
    <w:rsid w:val="006126A5"/>
    <w:rsid w:val="0061369A"/>
    <w:rsid w:val="00614184"/>
    <w:rsid w:val="00622BFE"/>
    <w:rsid w:val="00624BFC"/>
    <w:rsid w:val="006354E8"/>
    <w:rsid w:val="006373D0"/>
    <w:rsid w:val="0064157F"/>
    <w:rsid w:val="00646FBB"/>
    <w:rsid w:val="006511D5"/>
    <w:rsid w:val="00651E15"/>
    <w:rsid w:val="00656A20"/>
    <w:rsid w:val="00661B24"/>
    <w:rsid w:val="006649FB"/>
    <w:rsid w:val="00665D33"/>
    <w:rsid w:val="00667875"/>
    <w:rsid w:val="00672625"/>
    <w:rsid w:val="00676C08"/>
    <w:rsid w:val="006779D6"/>
    <w:rsid w:val="00696E7E"/>
    <w:rsid w:val="00696E8B"/>
    <w:rsid w:val="00697BAB"/>
    <w:rsid w:val="006A76C3"/>
    <w:rsid w:val="006A7C0F"/>
    <w:rsid w:val="006B6A58"/>
    <w:rsid w:val="006C3424"/>
    <w:rsid w:val="006C3757"/>
    <w:rsid w:val="006C5595"/>
    <w:rsid w:val="006D1428"/>
    <w:rsid w:val="006D18AC"/>
    <w:rsid w:val="006E0264"/>
    <w:rsid w:val="006F2266"/>
    <w:rsid w:val="006F3A70"/>
    <w:rsid w:val="006F6121"/>
    <w:rsid w:val="006F7EC1"/>
    <w:rsid w:val="007115D8"/>
    <w:rsid w:val="00712510"/>
    <w:rsid w:val="007170CB"/>
    <w:rsid w:val="0071762D"/>
    <w:rsid w:val="00717A4F"/>
    <w:rsid w:val="007212A2"/>
    <w:rsid w:val="00721FBC"/>
    <w:rsid w:val="00725CBA"/>
    <w:rsid w:val="007434C3"/>
    <w:rsid w:val="00746B06"/>
    <w:rsid w:val="00754882"/>
    <w:rsid w:val="00763EDB"/>
    <w:rsid w:val="00766582"/>
    <w:rsid w:val="007732EB"/>
    <w:rsid w:val="00776AFB"/>
    <w:rsid w:val="007835DD"/>
    <w:rsid w:val="00786280"/>
    <w:rsid w:val="00792921"/>
    <w:rsid w:val="00797317"/>
    <w:rsid w:val="007B0652"/>
    <w:rsid w:val="007B29CC"/>
    <w:rsid w:val="007B417F"/>
    <w:rsid w:val="007C1DC3"/>
    <w:rsid w:val="007C7A9C"/>
    <w:rsid w:val="007D1A8A"/>
    <w:rsid w:val="007D580E"/>
    <w:rsid w:val="007E5E0E"/>
    <w:rsid w:val="007E654C"/>
    <w:rsid w:val="007F0B0D"/>
    <w:rsid w:val="007F1879"/>
    <w:rsid w:val="0080287D"/>
    <w:rsid w:val="00802957"/>
    <w:rsid w:val="00810CB1"/>
    <w:rsid w:val="00812531"/>
    <w:rsid w:val="00820CCE"/>
    <w:rsid w:val="0082178A"/>
    <w:rsid w:val="00825264"/>
    <w:rsid w:val="00836E90"/>
    <w:rsid w:val="008379C3"/>
    <w:rsid w:val="00840548"/>
    <w:rsid w:val="008407F8"/>
    <w:rsid w:val="00841FB3"/>
    <w:rsid w:val="00850AD2"/>
    <w:rsid w:val="008533DB"/>
    <w:rsid w:val="00860763"/>
    <w:rsid w:val="00862B95"/>
    <w:rsid w:val="00862BD2"/>
    <w:rsid w:val="00870C09"/>
    <w:rsid w:val="008722CC"/>
    <w:rsid w:val="00883FB4"/>
    <w:rsid w:val="0088590F"/>
    <w:rsid w:val="00885BCE"/>
    <w:rsid w:val="00885CB2"/>
    <w:rsid w:val="008860DE"/>
    <w:rsid w:val="008873D3"/>
    <w:rsid w:val="008932E1"/>
    <w:rsid w:val="00893928"/>
    <w:rsid w:val="0089500C"/>
    <w:rsid w:val="008951D2"/>
    <w:rsid w:val="0089561C"/>
    <w:rsid w:val="008A405D"/>
    <w:rsid w:val="008A4A1B"/>
    <w:rsid w:val="008A6031"/>
    <w:rsid w:val="008A6841"/>
    <w:rsid w:val="008B63C1"/>
    <w:rsid w:val="008C1B4D"/>
    <w:rsid w:val="008C469B"/>
    <w:rsid w:val="008C62D8"/>
    <w:rsid w:val="008C67E6"/>
    <w:rsid w:val="008D2B94"/>
    <w:rsid w:val="008D2E00"/>
    <w:rsid w:val="008D4FA6"/>
    <w:rsid w:val="008D52D4"/>
    <w:rsid w:val="008F270B"/>
    <w:rsid w:val="008F3237"/>
    <w:rsid w:val="00902944"/>
    <w:rsid w:val="00902C63"/>
    <w:rsid w:val="00905B81"/>
    <w:rsid w:val="00907FC1"/>
    <w:rsid w:val="00917F0F"/>
    <w:rsid w:val="00921EBE"/>
    <w:rsid w:val="00926C53"/>
    <w:rsid w:val="0093119A"/>
    <w:rsid w:val="009330F8"/>
    <w:rsid w:val="009378A9"/>
    <w:rsid w:val="00937CD1"/>
    <w:rsid w:val="009520BF"/>
    <w:rsid w:val="00954E19"/>
    <w:rsid w:val="0095682A"/>
    <w:rsid w:val="009649D4"/>
    <w:rsid w:val="00967081"/>
    <w:rsid w:val="00970661"/>
    <w:rsid w:val="009716BC"/>
    <w:rsid w:val="00972900"/>
    <w:rsid w:val="0097581B"/>
    <w:rsid w:val="0097627D"/>
    <w:rsid w:val="00976383"/>
    <w:rsid w:val="0098265B"/>
    <w:rsid w:val="0098581B"/>
    <w:rsid w:val="009905BB"/>
    <w:rsid w:val="00994472"/>
    <w:rsid w:val="009975F1"/>
    <w:rsid w:val="009A55B2"/>
    <w:rsid w:val="009B025D"/>
    <w:rsid w:val="009B293B"/>
    <w:rsid w:val="009B3D10"/>
    <w:rsid w:val="009B5DD0"/>
    <w:rsid w:val="009C1EEA"/>
    <w:rsid w:val="009C2E78"/>
    <w:rsid w:val="009C5AEC"/>
    <w:rsid w:val="009D049F"/>
    <w:rsid w:val="009D4073"/>
    <w:rsid w:val="009D6BA5"/>
    <w:rsid w:val="009D766C"/>
    <w:rsid w:val="009E13D9"/>
    <w:rsid w:val="009E32B5"/>
    <w:rsid w:val="009E37D7"/>
    <w:rsid w:val="009F1041"/>
    <w:rsid w:val="009F6F34"/>
    <w:rsid w:val="00A002B5"/>
    <w:rsid w:val="00A027A9"/>
    <w:rsid w:val="00A03704"/>
    <w:rsid w:val="00A0400E"/>
    <w:rsid w:val="00A0426D"/>
    <w:rsid w:val="00A07E3B"/>
    <w:rsid w:val="00A13EA2"/>
    <w:rsid w:val="00A21DCC"/>
    <w:rsid w:val="00A22081"/>
    <w:rsid w:val="00A267B0"/>
    <w:rsid w:val="00A32EEE"/>
    <w:rsid w:val="00A34481"/>
    <w:rsid w:val="00A361F0"/>
    <w:rsid w:val="00A3693A"/>
    <w:rsid w:val="00A40A21"/>
    <w:rsid w:val="00A42178"/>
    <w:rsid w:val="00A502BE"/>
    <w:rsid w:val="00A516AB"/>
    <w:rsid w:val="00A56531"/>
    <w:rsid w:val="00A60F42"/>
    <w:rsid w:val="00A618E0"/>
    <w:rsid w:val="00A62447"/>
    <w:rsid w:val="00A62BC0"/>
    <w:rsid w:val="00A63BBD"/>
    <w:rsid w:val="00A719D2"/>
    <w:rsid w:val="00A807D7"/>
    <w:rsid w:val="00A821B7"/>
    <w:rsid w:val="00A95378"/>
    <w:rsid w:val="00A95AE5"/>
    <w:rsid w:val="00A95F6B"/>
    <w:rsid w:val="00A964B8"/>
    <w:rsid w:val="00AA28CD"/>
    <w:rsid w:val="00AC31E5"/>
    <w:rsid w:val="00AC5AE2"/>
    <w:rsid w:val="00AC70FB"/>
    <w:rsid w:val="00AD120A"/>
    <w:rsid w:val="00AD4E3E"/>
    <w:rsid w:val="00AD7791"/>
    <w:rsid w:val="00AD7E12"/>
    <w:rsid w:val="00AE3B0B"/>
    <w:rsid w:val="00AE7B6C"/>
    <w:rsid w:val="00AF023F"/>
    <w:rsid w:val="00AF3808"/>
    <w:rsid w:val="00AF51C7"/>
    <w:rsid w:val="00AF5413"/>
    <w:rsid w:val="00B11771"/>
    <w:rsid w:val="00B15CB3"/>
    <w:rsid w:val="00B20B93"/>
    <w:rsid w:val="00B41898"/>
    <w:rsid w:val="00B43DBC"/>
    <w:rsid w:val="00B4681C"/>
    <w:rsid w:val="00B509C3"/>
    <w:rsid w:val="00B51F43"/>
    <w:rsid w:val="00B52E5F"/>
    <w:rsid w:val="00B641C2"/>
    <w:rsid w:val="00B71738"/>
    <w:rsid w:val="00B76591"/>
    <w:rsid w:val="00B8081C"/>
    <w:rsid w:val="00B80C23"/>
    <w:rsid w:val="00B907E6"/>
    <w:rsid w:val="00B91C0D"/>
    <w:rsid w:val="00B921A6"/>
    <w:rsid w:val="00B951F7"/>
    <w:rsid w:val="00B9688B"/>
    <w:rsid w:val="00BA5A5E"/>
    <w:rsid w:val="00BA68CB"/>
    <w:rsid w:val="00BA7104"/>
    <w:rsid w:val="00BA7934"/>
    <w:rsid w:val="00BA7DEF"/>
    <w:rsid w:val="00BB26A0"/>
    <w:rsid w:val="00BB323D"/>
    <w:rsid w:val="00BB67D6"/>
    <w:rsid w:val="00BC0779"/>
    <w:rsid w:val="00BC1C37"/>
    <w:rsid w:val="00BC27F0"/>
    <w:rsid w:val="00BC51D0"/>
    <w:rsid w:val="00BC5E82"/>
    <w:rsid w:val="00BC672C"/>
    <w:rsid w:val="00BD6BD5"/>
    <w:rsid w:val="00BD7645"/>
    <w:rsid w:val="00BD7664"/>
    <w:rsid w:val="00BE1260"/>
    <w:rsid w:val="00BE4ABE"/>
    <w:rsid w:val="00BE4F78"/>
    <w:rsid w:val="00BE5CDD"/>
    <w:rsid w:val="00BE79F6"/>
    <w:rsid w:val="00BF0B45"/>
    <w:rsid w:val="00BF0B96"/>
    <w:rsid w:val="00C012CB"/>
    <w:rsid w:val="00C01BD8"/>
    <w:rsid w:val="00C02341"/>
    <w:rsid w:val="00C02D22"/>
    <w:rsid w:val="00C1134C"/>
    <w:rsid w:val="00C173B4"/>
    <w:rsid w:val="00C21A06"/>
    <w:rsid w:val="00C22B20"/>
    <w:rsid w:val="00C4118E"/>
    <w:rsid w:val="00C413FA"/>
    <w:rsid w:val="00C42609"/>
    <w:rsid w:val="00C4335B"/>
    <w:rsid w:val="00C45A07"/>
    <w:rsid w:val="00C4786C"/>
    <w:rsid w:val="00C50AFA"/>
    <w:rsid w:val="00C52180"/>
    <w:rsid w:val="00C545F0"/>
    <w:rsid w:val="00C55D0D"/>
    <w:rsid w:val="00C578D7"/>
    <w:rsid w:val="00C61652"/>
    <w:rsid w:val="00C64978"/>
    <w:rsid w:val="00C67D57"/>
    <w:rsid w:val="00C75CEE"/>
    <w:rsid w:val="00C80E2D"/>
    <w:rsid w:val="00C84768"/>
    <w:rsid w:val="00C85CF8"/>
    <w:rsid w:val="00C87998"/>
    <w:rsid w:val="00CA057B"/>
    <w:rsid w:val="00CB0744"/>
    <w:rsid w:val="00CB423B"/>
    <w:rsid w:val="00CB49E6"/>
    <w:rsid w:val="00CB67B5"/>
    <w:rsid w:val="00CB7BB6"/>
    <w:rsid w:val="00CC2CB0"/>
    <w:rsid w:val="00CC4CDA"/>
    <w:rsid w:val="00CC5536"/>
    <w:rsid w:val="00CC6D81"/>
    <w:rsid w:val="00CD18A4"/>
    <w:rsid w:val="00CD205B"/>
    <w:rsid w:val="00CD316B"/>
    <w:rsid w:val="00CE1C65"/>
    <w:rsid w:val="00D00194"/>
    <w:rsid w:val="00D01F77"/>
    <w:rsid w:val="00D03C9D"/>
    <w:rsid w:val="00D068D8"/>
    <w:rsid w:val="00D101FA"/>
    <w:rsid w:val="00D23834"/>
    <w:rsid w:val="00D24332"/>
    <w:rsid w:val="00D24901"/>
    <w:rsid w:val="00D260F2"/>
    <w:rsid w:val="00D31EA2"/>
    <w:rsid w:val="00D33825"/>
    <w:rsid w:val="00D42A0B"/>
    <w:rsid w:val="00D47457"/>
    <w:rsid w:val="00D47E72"/>
    <w:rsid w:val="00D523F3"/>
    <w:rsid w:val="00D5314D"/>
    <w:rsid w:val="00D57544"/>
    <w:rsid w:val="00D6094F"/>
    <w:rsid w:val="00D619CD"/>
    <w:rsid w:val="00D651AB"/>
    <w:rsid w:val="00D651FD"/>
    <w:rsid w:val="00D72165"/>
    <w:rsid w:val="00D752E4"/>
    <w:rsid w:val="00D802A5"/>
    <w:rsid w:val="00DA18C2"/>
    <w:rsid w:val="00DA6F3C"/>
    <w:rsid w:val="00DB01ED"/>
    <w:rsid w:val="00DB74A0"/>
    <w:rsid w:val="00DC4C67"/>
    <w:rsid w:val="00DD0060"/>
    <w:rsid w:val="00DD4CBA"/>
    <w:rsid w:val="00DD5843"/>
    <w:rsid w:val="00DD5CD3"/>
    <w:rsid w:val="00DF0AF6"/>
    <w:rsid w:val="00DF2787"/>
    <w:rsid w:val="00DF3E0B"/>
    <w:rsid w:val="00DF540D"/>
    <w:rsid w:val="00E002F0"/>
    <w:rsid w:val="00E02405"/>
    <w:rsid w:val="00E0641C"/>
    <w:rsid w:val="00E13BD6"/>
    <w:rsid w:val="00E151E1"/>
    <w:rsid w:val="00E21EF0"/>
    <w:rsid w:val="00E27898"/>
    <w:rsid w:val="00E301DF"/>
    <w:rsid w:val="00E35572"/>
    <w:rsid w:val="00E365E7"/>
    <w:rsid w:val="00E37061"/>
    <w:rsid w:val="00E37395"/>
    <w:rsid w:val="00E4398A"/>
    <w:rsid w:val="00E4472D"/>
    <w:rsid w:val="00E50972"/>
    <w:rsid w:val="00E54F00"/>
    <w:rsid w:val="00E57179"/>
    <w:rsid w:val="00E625A4"/>
    <w:rsid w:val="00E648F0"/>
    <w:rsid w:val="00E6777D"/>
    <w:rsid w:val="00E77235"/>
    <w:rsid w:val="00E8271B"/>
    <w:rsid w:val="00E85049"/>
    <w:rsid w:val="00E91B19"/>
    <w:rsid w:val="00E97DE7"/>
    <w:rsid w:val="00EA33A3"/>
    <w:rsid w:val="00EA48EF"/>
    <w:rsid w:val="00EB1997"/>
    <w:rsid w:val="00EC1B09"/>
    <w:rsid w:val="00EC3A7D"/>
    <w:rsid w:val="00EC4761"/>
    <w:rsid w:val="00ED2598"/>
    <w:rsid w:val="00ED44F9"/>
    <w:rsid w:val="00ED4587"/>
    <w:rsid w:val="00ED64DB"/>
    <w:rsid w:val="00EE17E4"/>
    <w:rsid w:val="00EE1A50"/>
    <w:rsid w:val="00EE1D65"/>
    <w:rsid w:val="00EE2361"/>
    <w:rsid w:val="00EE554A"/>
    <w:rsid w:val="00EE7387"/>
    <w:rsid w:val="00F045F9"/>
    <w:rsid w:val="00F12344"/>
    <w:rsid w:val="00F12CF4"/>
    <w:rsid w:val="00F146B6"/>
    <w:rsid w:val="00F22E19"/>
    <w:rsid w:val="00F23D02"/>
    <w:rsid w:val="00F24831"/>
    <w:rsid w:val="00F26B4A"/>
    <w:rsid w:val="00F26E0F"/>
    <w:rsid w:val="00F340AF"/>
    <w:rsid w:val="00F35F72"/>
    <w:rsid w:val="00F42892"/>
    <w:rsid w:val="00F636C7"/>
    <w:rsid w:val="00F722E8"/>
    <w:rsid w:val="00F75AA9"/>
    <w:rsid w:val="00F828D3"/>
    <w:rsid w:val="00F832B6"/>
    <w:rsid w:val="00F90675"/>
    <w:rsid w:val="00F962DB"/>
    <w:rsid w:val="00FA0136"/>
    <w:rsid w:val="00FA047A"/>
    <w:rsid w:val="00FB0E19"/>
    <w:rsid w:val="00FB107E"/>
    <w:rsid w:val="00FB2AB8"/>
    <w:rsid w:val="00FB75AC"/>
    <w:rsid w:val="00FC26BE"/>
    <w:rsid w:val="00FC7B75"/>
    <w:rsid w:val="00FD091B"/>
    <w:rsid w:val="00FE609F"/>
    <w:rsid w:val="00FF05DC"/>
    <w:rsid w:val="00FF0E95"/>
    <w:rsid w:val="00FF5D6C"/>
    <w:rsid w:val="00FF670C"/>
    <w:rsid w:val="05021507"/>
    <w:rsid w:val="07E82F40"/>
    <w:rsid w:val="0A8D4A8A"/>
    <w:rsid w:val="0AE30CCE"/>
    <w:rsid w:val="0B9A3095"/>
    <w:rsid w:val="0CE0FB1B"/>
    <w:rsid w:val="0DD219CF"/>
    <w:rsid w:val="1053F57A"/>
    <w:rsid w:val="156AA3FF"/>
    <w:rsid w:val="18A3EB0C"/>
    <w:rsid w:val="1B946514"/>
    <w:rsid w:val="1BBAFBAA"/>
    <w:rsid w:val="1EC4F644"/>
    <w:rsid w:val="1FBF2359"/>
    <w:rsid w:val="20321EDD"/>
    <w:rsid w:val="2040CEFA"/>
    <w:rsid w:val="267B5E28"/>
    <w:rsid w:val="272485B0"/>
    <w:rsid w:val="274A4776"/>
    <w:rsid w:val="2AB8E9EA"/>
    <w:rsid w:val="2C217C5B"/>
    <w:rsid w:val="2E6A3143"/>
    <w:rsid w:val="2EF6FFF5"/>
    <w:rsid w:val="32966E5A"/>
    <w:rsid w:val="36B880F4"/>
    <w:rsid w:val="3E4F907B"/>
    <w:rsid w:val="3F1F65D9"/>
    <w:rsid w:val="413ECD60"/>
    <w:rsid w:val="4384A0A5"/>
    <w:rsid w:val="46C23977"/>
    <w:rsid w:val="4A1EAAEE"/>
    <w:rsid w:val="4A3108B6"/>
    <w:rsid w:val="4D3E3DD5"/>
    <w:rsid w:val="4DD0BE4C"/>
    <w:rsid w:val="4FA01898"/>
    <w:rsid w:val="548187A4"/>
    <w:rsid w:val="55675399"/>
    <w:rsid w:val="55EE1E63"/>
    <w:rsid w:val="5BD66E06"/>
    <w:rsid w:val="60184E70"/>
    <w:rsid w:val="6A0A3129"/>
    <w:rsid w:val="6B04E216"/>
    <w:rsid w:val="76ED0951"/>
    <w:rsid w:val="7AD30358"/>
    <w:rsid w:val="7C03F022"/>
    <w:rsid w:val="7DB4FD50"/>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C4BC67"/>
  <w15:docId w15:val="{6700158B-FF18-469A-B338-0110F1119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5B3D8D"/>
    <w:pPr>
      <w:jc w:val="both"/>
    </w:pPr>
    <w:rPr>
      <w:rFonts w:asciiTheme="minorHAnsi" w:hAnsiTheme="minorHAnsi"/>
      <w:sz w:val="22"/>
      <w:szCs w:val="22"/>
    </w:rPr>
  </w:style>
  <w:style w:type="paragraph" w:styleId="Heading1">
    <w:name w:val="heading 1"/>
    <w:basedOn w:val="NoSpacing"/>
    <w:next w:val="NoSpacing"/>
    <w:link w:val="Heading1Char"/>
    <w:uiPriority w:val="9"/>
    <w:qFormat/>
    <w:rsid w:val="00172B39"/>
    <w:pPr>
      <w:keepNext/>
      <w:keepLines/>
      <w:numPr>
        <w:numId w:val="2"/>
      </w:numPr>
      <w:outlineLvl w:val="0"/>
    </w:pPr>
    <w:rPr>
      <w:rFonts w:asciiTheme="majorHAnsi" w:hAnsiTheme="majorHAnsi"/>
      <w:b/>
      <w:bCs/>
      <w:color w:val="006EB6"/>
      <w:szCs w:val="28"/>
    </w:rPr>
  </w:style>
  <w:style w:type="paragraph" w:styleId="Heading2">
    <w:name w:val="heading 2"/>
    <w:basedOn w:val="NoSpacing"/>
    <w:next w:val="NoSpacing"/>
    <w:link w:val="Heading2Char"/>
    <w:uiPriority w:val="9"/>
    <w:unhideWhenUsed/>
    <w:qFormat/>
    <w:rsid w:val="00FA047A"/>
    <w:pPr>
      <w:keepNext/>
      <w:keepLines/>
      <w:numPr>
        <w:ilvl w:val="1"/>
        <w:numId w:val="2"/>
      </w:numPr>
      <w:tabs>
        <w:tab w:val="num" w:pos="360"/>
      </w:tabs>
      <w:outlineLvl w:val="1"/>
    </w:pPr>
    <w:rPr>
      <w:bCs/>
      <w:szCs w:val="26"/>
    </w:rPr>
  </w:style>
  <w:style w:type="paragraph" w:styleId="Heading3">
    <w:name w:val="heading 3"/>
    <w:basedOn w:val="NoSpacing"/>
    <w:next w:val="NoSpacing"/>
    <w:link w:val="Heading3Char"/>
    <w:uiPriority w:val="9"/>
    <w:unhideWhenUsed/>
    <w:qFormat/>
    <w:rsid w:val="00FA047A"/>
    <w:pPr>
      <w:keepNext/>
      <w:keepLines/>
      <w:numPr>
        <w:ilvl w:val="2"/>
        <w:numId w:val="2"/>
      </w:numPr>
      <w:outlineLvl w:val="2"/>
    </w:pPr>
    <w:rPr>
      <w:bCs/>
    </w:rPr>
  </w:style>
  <w:style w:type="paragraph" w:styleId="Heading4">
    <w:name w:val="heading 4"/>
    <w:basedOn w:val="Normal"/>
    <w:next w:val="Normal"/>
    <w:link w:val="Heading4Char"/>
    <w:uiPriority w:val="9"/>
    <w:semiHidden/>
    <w:unhideWhenUsed/>
    <w:qFormat/>
    <w:rsid w:val="00534840"/>
    <w:pPr>
      <w:keepNext/>
      <w:keepLines/>
      <w:numPr>
        <w:ilvl w:val="3"/>
        <w:numId w:val="2"/>
      </w:numPr>
      <w:spacing w:before="200"/>
      <w:outlineLvl w:val="3"/>
    </w:pPr>
    <w:rPr>
      <w:rFonts w:ascii="Arial" w:hAnsi="Arial"/>
      <w:b/>
      <w:bCs/>
      <w:i/>
      <w:iCs/>
      <w:color w:val="006EB6"/>
    </w:rPr>
  </w:style>
  <w:style w:type="paragraph" w:styleId="Heading5">
    <w:name w:val="heading 5"/>
    <w:basedOn w:val="Normal"/>
    <w:next w:val="Normal"/>
    <w:link w:val="Heading5Char"/>
    <w:uiPriority w:val="9"/>
    <w:unhideWhenUsed/>
    <w:qFormat/>
    <w:rsid w:val="00534840"/>
    <w:pPr>
      <w:keepNext/>
      <w:keepLines/>
      <w:numPr>
        <w:ilvl w:val="4"/>
        <w:numId w:val="2"/>
      </w:numPr>
      <w:spacing w:before="200"/>
      <w:outlineLvl w:val="4"/>
    </w:pPr>
    <w:rPr>
      <w:rFonts w:ascii="Arial" w:hAnsi="Arial"/>
      <w:color w:val="243F60"/>
    </w:rPr>
  </w:style>
  <w:style w:type="paragraph" w:styleId="Heading6">
    <w:name w:val="heading 6"/>
    <w:basedOn w:val="Normal"/>
    <w:next w:val="Normal"/>
    <w:link w:val="Heading6Char"/>
    <w:uiPriority w:val="9"/>
    <w:semiHidden/>
    <w:unhideWhenUsed/>
    <w:qFormat/>
    <w:rsid w:val="00534840"/>
    <w:pPr>
      <w:keepNext/>
      <w:keepLines/>
      <w:numPr>
        <w:ilvl w:val="5"/>
        <w:numId w:val="2"/>
      </w:numPr>
      <w:spacing w:before="200"/>
      <w:outlineLvl w:val="5"/>
    </w:pPr>
    <w:rPr>
      <w:rFonts w:ascii="Arial" w:hAnsi="Arial"/>
      <w:i/>
      <w:iCs/>
      <w:color w:val="243F60"/>
    </w:rPr>
  </w:style>
  <w:style w:type="paragraph" w:styleId="Heading7">
    <w:name w:val="heading 7"/>
    <w:basedOn w:val="Normal"/>
    <w:next w:val="Normal"/>
    <w:link w:val="Heading7Char"/>
    <w:uiPriority w:val="9"/>
    <w:semiHidden/>
    <w:unhideWhenUsed/>
    <w:qFormat/>
    <w:rsid w:val="00B951F7"/>
    <w:pPr>
      <w:keepNext/>
      <w:keepLines/>
      <w:numPr>
        <w:ilvl w:val="6"/>
        <w:numId w:val="2"/>
      </w:numPr>
      <w:spacing w:before="20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B951F7"/>
    <w:pPr>
      <w:keepNext/>
      <w:keepLines/>
      <w:numPr>
        <w:ilvl w:val="7"/>
        <w:numId w:val="2"/>
      </w:numPr>
      <w:spacing w:before="200"/>
      <w:outlineLvl w:val="7"/>
    </w:pPr>
    <w:rPr>
      <w:rFonts w:ascii="Cambria" w:hAnsi="Cambria"/>
      <w:color w:val="404040"/>
      <w:sz w:val="20"/>
      <w:szCs w:val="20"/>
    </w:rPr>
  </w:style>
  <w:style w:type="paragraph" w:styleId="Heading9">
    <w:name w:val="heading 9"/>
    <w:basedOn w:val="Normal"/>
    <w:next w:val="Normal"/>
    <w:link w:val="Heading9Char"/>
    <w:uiPriority w:val="9"/>
    <w:semiHidden/>
    <w:unhideWhenUsed/>
    <w:qFormat/>
    <w:rsid w:val="00B951F7"/>
    <w:pPr>
      <w:keepNext/>
      <w:keepLines/>
      <w:numPr>
        <w:ilvl w:val="8"/>
        <w:numId w:val="2"/>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Spacing"/>
    <w:link w:val="HeaderChar"/>
    <w:unhideWhenUsed/>
    <w:rsid w:val="008D4FA6"/>
    <w:pPr>
      <w:tabs>
        <w:tab w:val="center" w:pos="4513"/>
        <w:tab w:val="right" w:pos="9026"/>
      </w:tabs>
    </w:pPr>
    <w:rPr>
      <w:rFonts w:asciiTheme="majorHAnsi" w:hAnsiTheme="majorHAnsi"/>
    </w:rPr>
  </w:style>
  <w:style w:type="character" w:customStyle="1" w:styleId="HeaderChar">
    <w:name w:val="Header Char"/>
    <w:basedOn w:val="DefaultParagraphFont"/>
    <w:link w:val="Header"/>
    <w:rsid w:val="008D4FA6"/>
    <w:rPr>
      <w:rFonts w:asciiTheme="majorHAnsi" w:hAnsiTheme="majorHAnsi"/>
      <w:sz w:val="22"/>
      <w:szCs w:val="22"/>
    </w:rPr>
  </w:style>
  <w:style w:type="paragraph" w:styleId="Footer">
    <w:name w:val="footer"/>
    <w:basedOn w:val="Normal"/>
    <w:link w:val="FooterChar"/>
    <w:uiPriority w:val="99"/>
    <w:unhideWhenUsed/>
    <w:rsid w:val="00C75CEE"/>
    <w:pPr>
      <w:tabs>
        <w:tab w:val="center" w:pos="4513"/>
        <w:tab w:val="right" w:pos="9026"/>
      </w:tabs>
    </w:pPr>
  </w:style>
  <w:style w:type="character" w:customStyle="1" w:styleId="FooterChar">
    <w:name w:val="Footer Char"/>
    <w:basedOn w:val="DefaultParagraphFont"/>
    <w:link w:val="Footer"/>
    <w:uiPriority w:val="99"/>
    <w:rsid w:val="00C75CEE"/>
  </w:style>
  <w:style w:type="paragraph" w:styleId="BalloonText">
    <w:name w:val="Balloon Text"/>
    <w:basedOn w:val="Normal"/>
    <w:link w:val="BalloonTextChar"/>
    <w:uiPriority w:val="99"/>
    <w:semiHidden/>
    <w:unhideWhenUsed/>
    <w:rsid w:val="00C75CEE"/>
    <w:rPr>
      <w:rFonts w:ascii="Tahoma" w:hAnsi="Tahoma" w:cs="Tahoma"/>
      <w:sz w:val="16"/>
      <w:szCs w:val="16"/>
    </w:rPr>
  </w:style>
  <w:style w:type="character" w:customStyle="1" w:styleId="BalloonTextChar">
    <w:name w:val="Balloon Text Char"/>
    <w:link w:val="BalloonText"/>
    <w:uiPriority w:val="99"/>
    <w:semiHidden/>
    <w:rsid w:val="00C75CEE"/>
    <w:rPr>
      <w:rFonts w:ascii="Tahoma" w:hAnsi="Tahoma" w:cs="Tahoma"/>
      <w:sz w:val="16"/>
      <w:szCs w:val="16"/>
    </w:rPr>
  </w:style>
  <w:style w:type="character" w:styleId="Hyperlink">
    <w:name w:val="Hyperlink"/>
    <w:uiPriority w:val="99"/>
    <w:rsid w:val="00C75CEE"/>
    <w:rPr>
      <w:color w:val="0000FF"/>
      <w:u w:val="single"/>
    </w:rPr>
  </w:style>
  <w:style w:type="character" w:styleId="PlaceholderText">
    <w:name w:val="Placeholder Text"/>
    <w:uiPriority w:val="99"/>
    <w:semiHidden/>
    <w:rsid w:val="00C75CEE"/>
    <w:rPr>
      <w:color w:val="808080"/>
    </w:rPr>
  </w:style>
  <w:style w:type="character" w:customStyle="1" w:styleId="Heading1Char">
    <w:name w:val="Heading 1 Char"/>
    <w:link w:val="Heading1"/>
    <w:uiPriority w:val="9"/>
    <w:rsid w:val="00172B39"/>
    <w:rPr>
      <w:rFonts w:asciiTheme="majorHAnsi" w:hAnsiTheme="majorHAnsi"/>
      <w:b/>
      <w:bCs/>
      <w:color w:val="006EB6"/>
      <w:sz w:val="22"/>
      <w:szCs w:val="28"/>
    </w:rPr>
  </w:style>
  <w:style w:type="paragraph" w:styleId="ListParagraph">
    <w:name w:val="List Paragraph"/>
    <w:basedOn w:val="Normal"/>
    <w:link w:val="ListParagraphChar"/>
    <w:uiPriority w:val="34"/>
    <w:qFormat/>
    <w:rsid w:val="00A62BC0"/>
    <w:pPr>
      <w:spacing w:line="259" w:lineRule="auto"/>
      <w:ind w:left="720"/>
      <w:contextualSpacing/>
    </w:pPr>
    <w:rPr>
      <w:rFonts w:ascii="Franklin Gothic Book" w:hAnsi="Franklin Gothic Book"/>
    </w:rPr>
  </w:style>
  <w:style w:type="character" w:customStyle="1" w:styleId="ListParagraphChar">
    <w:name w:val="List Paragraph Char"/>
    <w:link w:val="ListParagraph"/>
    <w:uiPriority w:val="34"/>
    <w:locked/>
    <w:rsid w:val="00A62BC0"/>
    <w:rPr>
      <w:rFonts w:ascii="Franklin Gothic Book" w:eastAsia="Times New Roman" w:hAnsi="Franklin Gothic Book" w:cs="Times New Roman"/>
      <w:lang w:eastAsia="en-GB"/>
    </w:rPr>
  </w:style>
  <w:style w:type="character" w:customStyle="1" w:styleId="Heading2Char">
    <w:name w:val="Heading 2 Char"/>
    <w:link w:val="Heading2"/>
    <w:uiPriority w:val="9"/>
    <w:rsid w:val="00FA047A"/>
    <w:rPr>
      <w:rFonts w:asciiTheme="minorHAnsi" w:hAnsiTheme="minorHAnsi"/>
      <w:bCs/>
      <w:sz w:val="22"/>
      <w:szCs w:val="26"/>
    </w:rPr>
  </w:style>
  <w:style w:type="character" w:customStyle="1" w:styleId="Heading3Char">
    <w:name w:val="Heading 3 Char"/>
    <w:link w:val="Heading3"/>
    <w:uiPriority w:val="9"/>
    <w:rsid w:val="00FA047A"/>
    <w:rPr>
      <w:rFonts w:asciiTheme="minorHAnsi" w:hAnsiTheme="minorHAnsi"/>
      <w:bCs/>
      <w:sz w:val="22"/>
      <w:szCs w:val="22"/>
    </w:rPr>
  </w:style>
  <w:style w:type="character" w:customStyle="1" w:styleId="Heading4Char">
    <w:name w:val="Heading 4 Char"/>
    <w:link w:val="Heading4"/>
    <w:uiPriority w:val="9"/>
    <w:semiHidden/>
    <w:rsid w:val="00534840"/>
    <w:rPr>
      <w:rFonts w:ascii="Arial" w:hAnsi="Arial"/>
      <w:b/>
      <w:bCs/>
      <w:i/>
      <w:iCs/>
      <w:color w:val="006EB6"/>
      <w:sz w:val="22"/>
      <w:szCs w:val="22"/>
    </w:rPr>
  </w:style>
  <w:style w:type="character" w:customStyle="1" w:styleId="Heading5Char">
    <w:name w:val="Heading 5 Char"/>
    <w:link w:val="Heading5"/>
    <w:uiPriority w:val="9"/>
    <w:rsid w:val="00534840"/>
    <w:rPr>
      <w:rFonts w:ascii="Arial" w:hAnsi="Arial"/>
      <w:color w:val="243F60"/>
      <w:sz w:val="22"/>
      <w:szCs w:val="22"/>
    </w:rPr>
  </w:style>
  <w:style w:type="character" w:customStyle="1" w:styleId="Heading6Char">
    <w:name w:val="Heading 6 Char"/>
    <w:link w:val="Heading6"/>
    <w:uiPriority w:val="9"/>
    <w:semiHidden/>
    <w:rsid w:val="00534840"/>
    <w:rPr>
      <w:rFonts w:ascii="Arial" w:hAnsi="Arial"/>
      <w:i/>
      <w:iCs/>
      <w:color w:val="243F60"/>
      <w:sz w:val="22"/>
      <w:szCs w:val="22"/>
    </w:rPr>
  </w:style>
  <w:style w:type="character" w:customStyle="1" w:styleId="Heading7Char">
    <w:name w:val="Heading 7 Char"/>
    <w:link w:val="Heading7"/>
    <w:uiPriority w:val="9"/>
    <w:semiHidden/>
    <w:rsid w:val="00B951F7"/>
    <w:rPr>
      <w:rFonts w:ascii="Cambria" w:hAnsi="Cambria"/>
      <w:i/>
      <w:iCs/>
      <w:color w:val="404040"/>
      <w:sz w:val="22"/>
      <w:szCs w:val="22"/>
    </w:rPr>
  </w:style>
  <w:style w:type="character" w:customStyle="1" w:styleId="Heading8Char">
    <w:name w:val="Heading 8 Char"/>
    <w:link w:val="Heading8"/>
    <w:uiPriority w:val="9"/>
    <w:semiHidden/>
    <w:rsid w:val="00B951F7"/>
    <w:rPr>
      <w:rFonts w:ascii="Cambria" w:hAnsi="Cambria"/>
      <w:color w:val="404040"/>
    </w:rPr>
  </w:style>
  <w:style w:type="character" w:customStyle="1" w:styleId="Heading9Char">
    <w:name w:val="Heading 9 Char"/>
    <w:link w:val="Heading9"/>
    <w:uiPriority w:val="9"/>
    <w:semiHidden/>
    <w:rsid w:val="00B951F7"/>
    <w:rPr>
      <w:rFonts w:ascii="Cambria" w:hAnsi="Cambria"/>
      <w:i/>
      <w:iCs/>
      <w:color w:val="404040"/>
    </w:rPr>
  </w:style>
  <w:style w:type="numbering" w:customStyle="1" w:styleId="Style1">
    <w:name w:val="Style1"/>
    <w:uiPriority w:val="99"/>
    <w:rsid w:val="00B951F7"/>
    <w:pPr>
      <w:numPr>
        <w:numId w:val="3"/>
      </w:numPr>
    </w:pPr>
  </w:style>
  <w:style w:type="character" w:customStyle="1" w:styleId="TempBodyTextChar">
    <w:name w:val="Temp Body Text Char"/>
    <w:link w:val="TempBodyText"/>
    <w:locked/>
    <w:rsid w:val="0097581B"/>
    <w:rPr>
      <w:rFonts w:ascii="Arial" w:hAnsi="Arial" w:cs="Arial"/>
      <w:lang w:eastAsia="ko-KR"/>
    </w:rPr>
  </w:style>
  <w:style w:type="paragraph" w:customStyle="1" w:styleId="TempBodyText">
    <w:name w:val="Temp Body Text"/>
    <w:basedOn w:val="ListParagraph"/>
    <w:link w:val="TempBodyTextChar"/>
    <w:qFormat/>
    <w:rsid w:val="0097581B"/>
    <w:pPr>
      <w:spacing w:after="200" w:line="276" w:lineRule="auto"/>
      <w:ind w:left="1567" w:hanging="432"/>
    </w:pPr>
    <w:rPr>
      <w:rFonts w:ascii="Arial" w:eastAsia="Calibri" w:hAnsi="Arial" w:cs="Arial"/>
      <w:lang w:eastAsia="ko-KR"/>
    </w:rPr>
  </w:style>
  <w:style w:type="paragraph" w:styleId="NoSpacing">
    <w:name w:val="No Spacing"/>
    <w:uiPriority w:val="1"/>
    <w:qFormat/>
    <w:rsid w:val="005B3D8D"/>
    <w:pPr>
      <w:jc w:val="both"/>
    </w:pPr>
    <w:rPr>
      <w:rFonts w:asciiTheme="minorHAnsi" w:hAnsiTheme="minorHAnsi"/>
      <w:sz w:val="22"/>
      <w:szCs w:val="22"/>
    </w:rPr>
  </w:style>
  <w:style w:type="table" w:styleId="TableGrid">
    <w:name w:val="Table Grid"/>
    <w:basedOn w:val="TableNormal"/>
    <w:rsid w:val="00343D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7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7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7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7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Spacing"/>
    <w:next w:val="NoSpacing"/>
    <w:link w:val="TitleChar"/>
    <w:uiPriority w:val="10"/>
    <w:qFormat/>
    <w:rsid w:val="00FA047A"/>
    <w:pPr>
      <w:contextualSpacing/>
      <w:jc w:val="center"/>
    </w:pPr>
    <w:rPr>
      <w:rFonts w:asciiTheme="majorHAnsi" w:eastAsiaTheme="majorEastAsia" w:hAnsiTheme="majorHAnsi" w:cstheme="majorBidi"/>
      <w:b/>
      <w:spacing w:val="-10"/>
      <w:kern w:val="28"/>
      <w:sz w:val="52"/>
      <w:szCs w:val="56"/>
    </w:rPr>
  </w:style>
  <w:style w:type="character" w:customStyle="1" w:styleId="TitleChar">
    <w:name w:val="Title Char"/>
    <w:basedOn w:val="DefaultParagraphFont"/>
    <w:link w:val="Title"/>
    <w:uiPriority w:val="10"/>
    <w:rsid w:val="00FA047A"/>
    <w:rPr>
      <w:rFonts w:asciiTheme="majorHAnsi" w:eastAsiaTheme="majorEastAsia" w:hAnsiTheme="majorHAnsi" w:cstheme="majorBidi"/>
      <w:b/>
      <w:spacing w:val="-10"/>
      <w:kern w:val="28"/>
      <w:sz w:val="52"/>
      <w:szCs w:val="56"/>
    </w:rPr>
  </w:style>
  <w:style w:type="paragraph" w:styleId="Subtitle">
    <w:name w:val="Subtitle"/>
    <w:basedOn w:val="NoSpacing"/>
    <w:next w:val="NoSpacing"/>
    <w:link w:val="SubtitleChar"/>
    <w:uiPriority w:val="11"/>
    <w:qFormat/>
    <w:rsid w:val="00E77235"/>
    <w:pPr>
      <w:numPr>
        <w:ilvl w:val="1"/>
      </w:numPr>
      <w:jc w:val="center"/>
    </w:pPr>
    <w:rPr>
      <w:rFonts w:asciiTheme="majorHAnsi" w:eastAsiaTheme="minorEastAsia" w:hAnsiTheme="majorHAnsi" w:cstheme="minorBidi"/>
      <w:spacing w:val="15"/>
      <w:sz w:val="52"/>
    </w:rPr>
  </w:style>
  <w:style w:type="character" w:customStyle="1" w:styleId="SubtitleChar">
    <w:name w:val="Subtitle Char"/>
    <w:basedOn w:val="DefaultParagraphFont"/>
    <w:link w:val="Subtitle"/>
    <w:uiPriority w:val="11"/>
    <w:rsid w:val="00E77235"/>
    <w:rPr>
      <w:rFonts w:asciiTheme="majorHAnsi" w:eastAsiaTheme="minorEastAsia" w:hAnsiTheme="majorHAnsi" w:cstheme="minorBidi"/>
      <w:spacing w:val="15"/>
      <w:sz w:val="52"/>
      <w:szCs w:val="22"/>
    </w:rPr>
  </w:style>
  <w:style w:type="paragraph" w:styleId="Revision">
    <w:name w:val="Revision"/>
    <w:hidden/>
    <w:uiPriority w:val="99"/>
    <w:semiHidden/>
    <w:rsid w:val="00862B95"/>
    <w:rPr>
      <w:rFonts w:asciiTheme="minorHAnsi" w:hAnsiTheme="minorHAnsi"/>
      <w:sz w:val="22"/>
      <w:szCs w:val="22"/>
    </w:rPr>
  </w:style>
  <w:style w:type="character" w:customStyle="1" w:styleId="ISBA2Char">
    <w:name w:val="ISBA 2 Char"/>
    <w:link w:val="ISBA2"/>
    <w:locked/>
    <w:rsid w:val="00A22081"/>
    <w:rPr>
      <w:rFonts w:ascii="Arial" w:hAnsi="Arial" w:cs="Arial"/>
      <w:b/>
      <w:color w:val="1C3660"/>
      <w:lang w:eastAsia="en-US"/>
    </w:rPr>
  </w:style>
  <w:style w:type="paragraph" w:customStyle="1" w:styleId="ISBA2">
    <w:name w:val="ISBA 2"/>
    <w:basedOn w:val="Normal"/>
    <w:link w:val="ISBA2Char"/>
    <w:qFormat/>
    <w:rsid w:val="00A22081"/>
    <w:pPr>
      <w:spacing w:before="100" w:beforeAutospacing="1" w:after="100" w:afterAutospacing="1" w:line="276" w:lineRule="auto"/>
      <w:jc w:val="left"/>
    </w:pPr>
    <w:rPr>
      <w:rFonts w:ascii="Arial" w:hAnsi="Arial" w:cs="Arial"/>
      <w:b/>
      <w:color w:val="1C3660"/>
      <w:sz w:val="20"/>
      <w:szCs w:val="20"/>
      <w:lang w:eastAsia="en-US"/>
    </w:rPr>
  </w:style>
  <w:style w:type="character" w:styleId="CommentReference">
    <w:name w:val="annotation reference"/>
    <w:basedOn w:val="DefaultParagraphFont"/>
    <w:uiPriority w:val="99"/>
    <w:semiHidden/>
    <w:unhideWhenUsed/>
    <w:rsid w:val="007732EB"/>
    <w:rPr>
      <w:sz w:val="16"/>
      <w:szCs w:val="16"/>
    </w:rPr>
  </w:style>
  <w:style w:type="paragraph" w:styleId="CommentText">
    <w:name w:val="annotation text"/>
    <w:basedOn w:val="Normal"/>
    <w:link w:val="CommentTextChar"/>
    <w:uiPriority w:val="99"/>
    <w:unhideWhenUsed/>
    <w:rsid w:val="007732EB"/>
    <w:rPr>
      <w:sz w:val="20"/>
      <w:szCs w:val="20"/>
    </w:rPr>
  </w:style>
  <w:style w:type="character" w:customStyle="1" w:styleId="CommentTextChar">
    <w:name w:val="Comment Text Char"/>
    <w:basedOn w:val="DefaultParagraphFont"/>
    <w:link w:val="CommentText"/>
    <w:uiPriority w:val="99"/>
    <w:rsid w:val="007732EB"/>
    <w:rPr>
      <w:rFonts w:asciiTheme="minorHAnsi" w:hAnsiTheme="minorHAnsi"/>
    </w:rPr>
  </w:style>
  <w:style w:type="paragraph" w:styleId="CommentSubject">
    <w:name w:val="annotation subject"/>
    <w:basedOn w:val="CommentText"/>
    <w:next w:val="CommentText"/>
    <w:link w:val="CommentSubjectChar"/>
    <w:uiPriority w:val="99"/>
    <w:semiHidden/>
    <w:unhideWhenUsed/>
    <w:rsid w:val="007732EB"/>
    <w:rPr>
      <w:b/>
      <w:bCs/>
    </w:rPr>
  </w:style>
  <w:style w:type="character" w:customStyle="1" w:styleId="CommentSubjectChar">
    <w:name w:val="Comment Subject Char"/>
    <w:basedOn w:val="CommentTextChar"/>
    <w:link w:val="CommentSubject"/>
    <w:uiPriority w:val="99"/>
    <w:semiHidden/>
    <w:rsid w:val="007732EB"/>
    <w:rPr>
      <w:rFonts w:asciiTheme="minorHAnsi" w:hAnsiTheme="minorHAnsi"/>
      <w:b/>
      <w:bCs/>
    </w:rPr>
  </w:style>
  <w:style w:type="paragraph" w:styleId="NormalWeb">
    <w:name w:val="Normal (Web)"/>
    <w:basedOn w:val="Normal"/>
    <w:uiPriority w:val="99"/>
    <w:semiHidden/>
    <w:unhideWhenUsed/>
    <w:rsid w:val="00926C53"/>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48306">
      <w:bodyDiv w:val="1"/>
      <w:marLeft w:val="0"/>
      <w:marRight w:val="0"/>
      <w:marTop w:val="0"/>
      <w:marBottom w:val="0"/>
      <w:divBdr>
        <w:top w:val="none" w:sz="0" w:space="0" w:color="auto"/>
        <w:left w:val="none" w:sz="0" w:space="0" w:color="auto"/>
        <w:bottom w:val="none" w:sz="0" w:space="0" w:color="auto"/>
        <w:right w:val="none" w:sz="0" w:space="0" w:color="auto"/>
      </w:divBdr>
    </w:div>
    <w:div w:id="197132536">
      <w:bodyDiv w:val="1"/>
      <w:marLeft w:val="0"/>
      <w:marRight w:val="0"/>
      <w:marTop w:val="0"/>
      <w:marBottom w:val="0"/>
      <w:divBdr>
        <w:top w:val="none" w:sz="0" w:space="0" w:color="auto"/>
        <w:left w:val="none" w:sz="0" w:space="0" w:color="auto"/>
        <w:bottom w:val="none" w:sz="0" w:space="0" w:color="auto"/>
        <w:right w:val="none" w:sz="0" w:space="0" w:color="auto"/>
      </w:divBdr>
    </w:div>
    <w:div w:id="296883824">
      <w:bodyDiv w:val="1"/>
      <w:marLeft w:val="0"/>
      <w:marRight w:val="0"/>
      <w:marTop w:val="0"/>
      <w:marBottom w:val="0"/>
      <w:divBdr>
        <w:top w:val="none" w:sz="0" w:space="0" w:color="auto"/>
        <w:left w:val="none" w:sz="0" w:space="0" w:color="auto"/>
        <w:bottom w:val="none" w:sz="0" w:space="0" w:color="auto"/>
        <w:right w:val="none" w:sz="0" w:space="0" w:color="auto"/>
      </w:divBdr>
    </w:div>
    <w:div w:id="395201444">
      <w:bodyDiv w:val="1"/>
      <w:marLeft w:val="0"/>
      <w:marRight w:val="0"/>
      <w:marTop w:val="0"/>
      <w:marBottom w:val="0"/>
      <w:divBdr>
        <w:top w:val="none" w:sz="0" w:space="0" w:color="auto"/>
        <w:left w:val="none" w:sz="0" w:space="0" w:color="auto"/>
        <w:bottom w:val="none" w:sz="0" w:space="0" w:color="auto"/>
        <w:right w:val="none" w:sz="0" w:space="0" w:color="auto"/>
      </w:divBdr>
    </w:div>
    <w:div w:id="600916439">
      <w:bodyDiv w:val="1"/>
      <w:marLeft w:val="0"/>
      <w:marRight w:val="0"/>
      <w:marTop w:val="0"/>
      <w:marBottom w:val="0"/>
      <w:divBdr>
        <w:top w:val="none" w:sz="0" w:space="0" w:color="auto"/>
        <w:left w:val="none" w:sz="0" w:space="0" w:color="auto"/>
        <w:bottom w:val="none" w:sz="0" w:space="0" w:color="auto"/>
        <w:right w:val="none" w:sz="0" w:space="0" w:color="auto"/>
      </w:divBdr>
    </w:div>
    <w:div w:id="635139406">
      <w:bodyDiv w:val="1"/>
      <w:marLeft w:val="0"/>
      <w:marRight w:val="0"/>
      <w:marTop w:val="0"/>
      <w:marBottom w:val="0"/>
      <w:divBdr>
        <w:top w:val="none" w:sz="0" w:space="0" w:color="auto"/>
        <w:left w:val="none" w:sz="0" w:space="0" w:color="auto"/>
        <w:bottom w:val="none" w:sz="0" w:space="0" w:color="auto"/>
        <w:right w:val="none" w:sz="0" w:space="0" w:color="auto"/>
      </w:divBdr>
    </w:div>
    <w:div w:id="659240183">
      <w:bodyDiv w:val="1"/>
      <w:marLeft w:val="0"/>
      <w:marRight w:val="0"/>
      <w:marTop w:val="0"/>
      <w:marBottom w:val="0"/>
      <w:divBdr>
        <w:top w:val="none" w:sz="0" w:space="0" w:color="auto"/>
        <w:left w:val="none" w:sz="0" w:space="0" w:color="auto"/>
        <w:bottom w:val="none" w:sz="0" w:space="0" w:color="auto"/>
        <w:right w:val="none" w:sz="0" w:space="0" w:color="auto"/>
      </w:divBdr>
    </w:div>
    <w:div w:id="1038353708">
      <w:bodyDiv w:val="1"/>
      <w:marLeft w:val="0"/>
      <w:marRight w:val="0"/>
      <w:marTop w:val="0"/>
      <w:marBottom w:val="0"/>
      <w:divBdr>
        <w:top w:val="none" w:sz="0" w:space="0" w:color="auto"/>
        <w:left w:val="none" w:sz="0" w:space="0" w:color="auto"/>
        <w:bottom w:val="none" w:sz="0" w:space="0" w:color="auto"/>
        <w:right w:val="none" w:sz="0" w:space="0" w:color="auto"/>
      </w:divBdr>
    </w:div>
    <w:div w:id="1039402750">
      <w:bodyDiv w:val="1"/>
      <w:marLeft w:val="0"/>
      <w:marRight w:val="0"/>
      <w:marTop w:val="0"/>
      <w:marBottom w:val="0"/>
      <w:divBdr>
        <w:top w:val="none" w:sz="0" w:space="0" w:color="auto"/>
        <w:left w:val="none" w:sz="0" w:space="0" w:color="auto"/>
        <w:bottom w:val="none" w:sz="0" w:space="0" w:color="auto"/>
        <w:right w:val="none" w:sz="0" w:space="0" w:color="auto"/>
      </w:divBdr>
    </w:div>
    <w:div w:id="1133250943">
      <w:bodyDiv w:val="1"/>
      <w:marLeft w:val="0"/>
      <w:marRight w:val="0"/>
      <w:marTop w:val="0"/>
      <w:marBottom w:val="0"/>
      <w:divBdr>
        <w:top w:val="none" w:sz="0" w:space="0" w:color="auto"/>
        <w:left w:val="none" w:sz="0" w:space="0" w:color="auto"/>
        <w:bottom w:val="none" w:sz="0" w:space="0" w:color="auto"/>
        <w:right w:val="none" w:sz="0" w:space="0" w:color="auto"/>
      </w:divBdr>
    </w:div>
    <w:div w:id="1268393385">
      <w:bodyDiv w:val="1"/>
      <w:marLeft w:val="0"/>
      <w:marRight w:val="0"/>
      <w:marTop w:val="0"/>
      <w:marBottom w:val="0"/>
      <w:divBdr>
        <w:top w:val="none" w:sz="0" w:space="0" w:color="auto"/>
        <w:left w:val="none" w:sz="0" w:space="0" w:color="auto"/>
        <w:bottom w:val="none" w:sz="0" w:space="0" w:color="auto"/>
        <w:right w:val="none" w:sz="0" w:space="0" w:color="auto"/>
      </w:divBdr>
    </w:div>
    <w:div w:id="1629894171">
      <w:bodyDiv w:val="1"/>
      <w:marLeft w:val="0"/>
      <w:marRight w:val="0"/>
      <w:marTop w:val="0"/>
      <w:marBottom w:val="0"/>
      <w:divBdr>
        <w:top w:val="none" w:sz="0" w:space="0" w:color="auto"/>
        <w:left w:val="none" w:sz="0" w:space="0" w:color="auto"/>
        <w:bottom w:val="none" w:sz="0" w:space="0" w:color="auto"/>
        <w:right w:val="none" w:sz="0" w:space="0" w:color="auto"/>
      </w:divBdr>
    </w:div>
    <w:div w:id="1695374939">
      <w:bodyDiv w:val="1"/>
      <w:marLeft w:val="0"/>
      <w:marRight w:val="0"/>
      <w:marTop w:val="0"/>
      <w:marBottom w:val="0"/>
      <w:divBdr>
        <w:top w:val="none" w:sz="0" w:space="0" w:color="auto"/>
        <w:left w:val="none" w:sz="0" w:space="0" w:color="auto"/>
        <w:bottom w:val="none" w:sz="0" w:space="0" w:color="auto"/>
        <w:right w:val="none" w:sz="0" w:space="0" w:color="auto"/>
      </w:divBdr>
    </w:div>
    <w:div w:id="1728453226">
      <w:bodyDiv w:val="1"/>
      <w:marLeft w:val="0"/>
      <w:marRight w:val="0"/>
      <w:marTop w:val="0"/>
      <w:marBottom w:val="0"/>
      <w:divBdr>
        <w:top w:val="none" w:sz="0" w:space="0" w:color="auto"/>
        <w:left w:val="none" w:sz="0" w:space="0" w:color="auto"/>
        <w:bottom w:val="none" w:sz="0" w:space="0" w:color="auto"/>
        <w:right w:val="none" w:sz="0" w:space="0" w:color="auto"/>
      </w:divBdr>
    </w:div>
    <w:div w:id="1801796942">
      <w:bodyDiv w:val="1"/>
      <w:marLeft w:val="0"/>
      <w:marRight w:val="0"/>
      <w:marTop w:val="0"/>
      <w:marBottom w:val="0"/>
      <w:divBdr>
        <w:top w:val="none" w:sz="0" w:space="0" w:color="auto"/>
        <w:left w:val="none" w:sz="0" w:space="0" w:color="auto"/>
        <w:bottom w:val="none" w:sz="0" w:space="0" w:color="auto"/>
        <w:right w:val="none" w:sz="0" w:space="0" w:color="auto"/>
      </w:divBdr>
    </w:div>
    <w:div w:id="2117826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44CAC48-8460-4084-8E58-44673627F1E2}" type="doc">
      <dgm:prSet loTypeId="urn:microsoft.com/office/officeart/2005/8/layout/hProcess4" loCatId="process" qsTypeId="urn:microsoft.com/office/officeart/2005/8/quickstyle/simple1" qsCatId="simple" csTypeId="urn:microsoft.com/office/officeart/2005/8/colors/accent1_2" csCatId="accent1" phldr="1"/>
      <dgm:spPr/>
      <dgm:t>
        <a:bodyPr/>
        <a:lstStyle/>
        <a:p>
          <a:endParaRPr lang="en-GB"/>
        </a:p>
      </dgm:t>
    </dgm:pt>
    <dgm:pt modelId="{40917FB0-35C8-4566-92BC-03B6ACCBCEDA}">
      <dgm:prSet phldrT="[Text]"/>
      <dgm:spPr>
        <a:solidFill>
          <a:srgbClr val="00B0F0"/>
        </a:solidFill>
      </dgm:spPr>
      <dgm:t>
        <a:bodyPr/>
        <a:lstStyle/>
        <a:p>
          <a:r>
            <a:rPr lang="en-GB"/>
            <a:t>Wave 1</a:t>
          </a:r>
        </a:p>
      </dgm:t>
    </dgm:pt>
    <dgm:pt modelId="{6CCFCC44-34F9-43EC-B39B-36D48A82E970}" type="parTrans" cxnId="{ED6C17D1-AF79-49C0-A3AB-DCF9BAB4AC68}">
      <dgm:prSet/>
      <dgm:spPr/>
      <dgm:t>
        <a:bodyPr/>
        <a:lstStyle/>
        <a:p>
          <a:endParaRPr lang="en-GB"/>
        </a:p>
      </dgm:t>
    </dgm:pt>
    <dgm:pt modelId="{1AC9314C-E7A7-4FFF-AF5D-E7AAA8A7F0C0}" type="sibTrans" cxnId="{ED6C17D1-AF79-49C0-A3AB-DCF9BAB4AC68}">
      <dgm:prSet/>
      <dgm:spPr>
        <a:solidFill>
          <a:schemeClr val="tx1">
            <a:lumMod val="50000"/>
            <a:lumOff val="50000"/>
          </a:schemeClr>
        </a:solidFill>
      </dgm:spPr>
      <dgm:t>
        <a:bodyPr/>
        <a:lstStyle/>
        <a:p>
          <a:endParaRPr lang="en-GB"/>
        </a:p>
      </dgm:t>
    </dgm:pt>
    <dgm:pt modelId="{46EA653D-5D39-4BF9-89AB-51DD9AC8074C}">
      <dgm:prSet phldrT="[Text]"/>
      <dgm:spPr>
        <a:ln>
          <a:solidFill>
            <a:srgbClr val="00B0F0"/>
          </a:solidFill>
        </a:ln>
      </dgm:spPr>
      <dgm:t>
        <a:bodyPr/>
        <a:lstStyle/>
        <a:p>
          <a:r>
            <a:rPr lang="en-GB">
              <a:solidFill>
                <a:schemeClr val="tx1"/>
              </a:solidFill>
            </a:rPr>
            <a:t>Universal support </a:t>
          </a:r>
        </a:p>
      </dgm:t>
    </dgm:pt>
    <dgm:pt modelId="{C769156F-A9C1-4445-9F8B-55AD4497709A}" type="parTrans" cxnId="{159EABAD-57A8-40B7-96AB-3FF9F23FF3DE}">
      <dgm:prSet/>
      <dgm:spPr/>
      <dgm:t>
        <a:bodyPr/>
        <a:lstStyle/>
        <a:p>
          <a:endParaRPr lang="en-GB"/>
        </a:p>
      </dgm:t>
    </dgm:pt>
    <dgm:pt modelId="{A199B0D1-88DD-4405-ABCF-6747DF8188A5}" type="sibTrans" cxnId="{159EABAD-57A8-40B7-96AB-3FF9F23FF3DE}">
      <dgm:prSet/>
      <dgm:spPr/>
      <dgm:t>
        <a:bodyPr/>
        <a:lstStyle/>
        <a:p>
          <a:endParaRPr lang="en-GB"/>
        </a:p>
      </dgm:t>
    </dgm:pt>
    <dgm:pt modelId="{873F270E-A632-4FBE-8FEE-B7C4A80CED22}">
      <dgm:prSet phldrT="[Text]"/>
      <dgm:spPr>
        <a:solidFill>
          <a:srgbClr val="0070C0"/>
        </a:solidFill>
      </dgm:spPr>
      <dgm:t>
        <a:bodyPr/>
        <a:lstStyle/>
        <a:p>
          <a:r>
            <a:rPr lang="en-GB"/>
            <a:t>Wave 2</a:t>
          </a:r>
        </a:p>
      </dgm:t>
    </dgm:pt>
    <dgm:pt modelId="{33369F41-6953-4436-93E1-4B81A2FECD94}" type="parTrans" cxnId="{819CC976-9D85-429A-9A94-021628C3DB82}">
      <dgm:prSet/>
      <dgm:spPr/>
      <dgm:t>
        <a:bodyPr/>
        <a:lstStyle/>
        <a:p>
          <a:endParaRPr lang="en-GB"/>
        </a:p>
      </dgm:t>
    </dgm:pt>
    <dgm:pt modelId="{DDEC90F4-86E2-4DBF-8AA0-83B62C091982}" type="sibTrans" cxnId="{819CC976-9D85-429A-9A94-021628C3DB82}">
      <dgm:prSet/>
      <dgm:spPr>
        <a:solidFill>
          <a:schemeClr val="bg1">
            <a:lumMod val="50000"/>
          </a:schemeClr>
        </a:solidFill>
      </dgm:spPr>
      <dgm:t>
        <a:bodyPr/>
        <a:lstStyle/>
        <a:p>
          <a:endParaRPr lang="en-GB"/>
        </a:p>
      </dgm:t>
    </dgm:pt>
    <dgm:pt modelId="{4E297815-0DA9-4987-8774-18F5762662B0}">
      <dgm:prSet phldrT="[Text]"/>
      <dgm:spPr>
        <a:ln>
          <a:solidFill>
            <a:srgbClr val="0070C0"/>
          </a:solidFill>
        </a:ln>
      </dgm:spPr>
      <dgm:t>
        <a:bodyPr/>
        <a:lstStyle/>
        <a:p>
          <a:r>
            <a:rPr lang="en-GB">
              <a:solidFill>
                <a:schemeClr val="tx1"/>
              </a:solidFill>
            </a:rPr>
            <a:t>Targeted support</a:t>
          </a:r>
        </a:p>
      </dgm:t>
    </dgm:pt>
    <dgm:pt modelId="{19D56636-C98C-4343-B9F5-24C9935523B7}" type="parTrans" cxnId="{05B5F5FE-3E08-40AB-9F78-E0E237A9FCB3}">
      <dgm:prSet/>
      <dgm:spPr/>
      <dgm:t>
        <a:bodyPr/>
        <a:lstStyle/>
        <a:p>
          <a:endParaRPr lang="en-GB"/>
        </a:p>
      </dgm:t>
    </dgm:pt>
    <dgm:pt modelId="{1066CF42-C724-4659-AD7B-9C963D023873}" type="sibTrans" cxnId="{05B5F5FE-3E08-40AB-9F78-E0E237A9FCB3}">
      <dgm:prSet/>
      <dgm:spPr/>
      <dgm:t>
        <a:bodyPr/>
        <a:lstStyle/>
        <a:p>
          <a:endParaRPr lang="en-GB"/>
        </a:p>
      </dgm:t>
    </dgm:pt>
    <dgm:pt modelId="{DD4B2747-E4B2-470B-8BD7-419876E79263}">
      <dgm:prSet phldrT="[Text]"/>
      <dgm:spPr>
        <a:solidFill>
          <a:srgbClr val="002060"/>
        </a:solidFill>
      </dgm:spPr>
      <dgm:t>
        <a:bodyPr/>
        <a:lstStyle/>
        <a:p>
          <a:r>
            <a:rPr lang="en-GB"/>
            <a:t>Wave 3</a:t>
          </a:r>
        </a:p>
      </dgm:t>
    </dgm:pt>
    <dgm:pt modelId="{753C63BC-9EB8-477E-A8BD-59D86A1ACCD2}" type="parTrans" cxnId="{6E762CEA-CEE8-4F3A-94F8-DA44568B0BD6}">
      <dgm:prSet/>
      <dgm:spPr/>
      <dgm:t>
        <a:bodyPr/>
        <a:lstStyle/>
        <a:p>
          <a:endParaRPr lang="en-GB"/>
        </a:p>
      </dgm:t>
    </dgm:pt>
    <dgm:pt modelId="{901C9F29-1B8E-49F2-A323-20359420E9EE}" type="sibTrans" cxnId="{6E762CEA-CEE8-4F3A-94F8-DA44568B0BD6}">
      <dgm:prSet/>
      <dgm:spPr/>
      <dgm:t>
        <a:bodyPr/>
        <a:lstStyle/>
        <a:p>
          <a:endParaRPr lang="en-GB"/>
        </a:p>
      </dgm:t>
    </dgm:pt>
    <dgm:pt modelId="{625880CE-C7DD-4E07-BBC5-10A665650216}">
      <dgm:prSet phldrT="[Text]"/>
      <dgm:spPr>
        <a:ln>
          <a:solidFill>
            <a:srgbClr val="002060"/>
          </a:solidFill>
        </a:ln>
      </dgm:spPr>
      <dgm:t>
        <a:bodyPr/>
        <a:lstStyle/>
        <a:p>
          <a:r>
            <a:rPr lang="en-GB">
              <a:solidFill>
                <a:schemeClr val="tx1"/>
              </a:solidFill>
            </a:rPr>
            <a:t>Specialist support</a:t>
          </a:r>
        </a:p>
      </dgm:t>
    </dgm:pt>
    <dgm:pt modelId="{AB2E945E-A1F6-42C6-9653-C3354E11E749}" type="parTrans" cxnId="{5A1F1C81-AAD3-4879-8A1C-047904D61642}">
      <dgm:prSet/>
      <dgm:spPr/>
      <dgm:t>
        <a:bodyPr/>
        <a:lstStyle/>
        <a:p>
          <a:endParaRPr lang="en-GB"/>
        </a:p>
      </dgm:t>
    </dgm:pt>
    <dgm:pt modelId="{A6B03511-B9B8-4EF7-80E8-768D28E34AF6}" type="sibTrans" cxnId="{5A1F1C81-AAD3-4879-8A1C-047904D61642}">
      <dgm:prSet/>
      <dgm:spPr/>
      <dgm:t>
        <a:bodyPr/>
        <a:lstStyle/>
        <a:p>
          <a:endParaRPr lang="en-GB"/>
        </a:p>
      </dgm:t>
    </dgm:pt>
    <dgm:pt modelId="{14F7659D-FF1D-4126-8CDD-2DCA100B2A9B}" type="pres">
      <dgm:prSet presAssocID="{944CAC48-8460-4084-8E58-44673627F1E2}" presName="Name0" presStyleCnt="0">
        <dgm:presLayoutVars>
          <dgm:dir/>
          <dgm:animLvl val="lvl"/>
          <dgm:resizeHandles val="exact"/>
        </dgm:presLayoutVars>
      </dgm:prSet>
      <dgm:spPr/>
    </dgm:pt>
    <dgm:pt modelId="{40638819-3923-4F3E-9FA5-94931DAE7FD6}" type="pres">
      <dgm:prSet presAssocID="{944CAC48-8460-4084-8E58-44673627F1E2}" presName="tSp" presStyleCnt="0"/>
      <dgm:spPr/>
    </dgm:pt>
    <dgm:pt modelId="{E85CEBDC-4C11-45C1-BFFC-ABFF0E131076}" type="pres">
      <dgm:prSet presAssocID="{944CAC48-8460-4084-8E58-44673627F1E2}" presName="bSp" presStyleCnt="0"/>
      <dgm:spPr/>
    </dgm:pt>
    <dgm:pt modelId="{D2795B63-455D-48EA-805E-241E88F6D8B1}" type="pres">
      <dgm:prSet presAssocID="{944CAC48-8460-4084-8E58-44673627F1E2}" presName="process" presStyleCnt="0"/>
      <dgm:spPr/>
    </dgm:pt>
    <dgm:pt modelId="{E962B8D0-B4DC-46D1-91F0-248B1B180EE5}" type="pres">
      <dgm:prSet presAssocID="{40917FB0-35C8-4566-92BC-03B6ACCBCEDA}" presName="composite1" presStyleCnt="0"/>
      <dgm:spPr/>
    </dgm:pt>
    <dgm:pt modelId="{E98CEAE4-C4F8-4A3F-871D-F38642905274}" type="pres">
      <dgm:prSet presAssocID="{40917FB0-35C8-4566-92BC-03B6ACCBCEDA}" presName="dummyNode1" presStyleLbl="node1" presStyleIdx="0" presStyleCnt="3"/>
      <dgm:spPr/>
    </dgm:pt>
    <dgm:pt modelId="{A18C11B4-9FC1-4EC7-902F-41E3A998BF8A}" type="pres">
      <dgm:prSet presAssocID="{40917FB0-35C8-4566-92BC-03B6ACCBCEDA}" presName="childNode1" presStyleLbl="bgAcc1" presStyleIdx="0" presStyleCnt="3">
        <dgm:presLayoutVars>
          <dgm:bulletEnabled val="1"/>
        </dgm:presLayoutVars>
      </dgm:prSet>
      <dgm:spPr/>
    </dgm:pt>
    <dgm:pt modelId="{04D35F0D-402F-438B-ABF7-BB4C007299FF}" type="pres">
      <dgm:prSet presAssocID="{40917FB0-35C8-4566-92BC-03B6ACCBCEDA}" presName="childNode1tx" presStyleLbl="bgAcc1" presStyleIdx="0" presStyleCnt="3">
        <dgm:presLayoutVars>
          <dgm:bulletEnabled val="1"/>
        </dgm:presLayoutVars>
      </dgm:prSet>
      <dgm:spPr/>
    </dgm:pt>
    <dgm:pt modelId="{84DE75B8-0B9A-425A-85F6-933DBB7A6E45}" type="pres">
      <dgm:prSet presAssocID="{40917FB0-35C8-4566-92BC-03B6ACCBCEDA}" presName="parentNode1" presStyleLbl="node1" presStyleIdx="0" presStyleCnt="3">
        <dgm:presLayoutVars>
          <dgm:chMax val="1"/>
          <dgm:bulletEnabled val="1"/>
        </dgm:presLayoutVars>
      </dgm:prSet>
      <dgm:spPr/>
    </dgm:pt>
    <dgm:pt modelId="{14454549-3703-40FC-9386-8E6E89B7092A}" type="pres">
      <dgm:prSet presAssocID="{40917FB0-35C8-4566-92BC-03B6ACCBCEDA}" presName="connSite1" presStyleCnt="0"/>
      <dgm:spPr/>
    </dgm:pt>
    <dgm:pt modelId="{268E66A5-9438-4653-ACA5-7D297589801C}" type="pres">
      <dgm:prSet presAssocID="{1AC9314C-E7A7-4FFF-AF5D-E7AAA8A7F0C0}" presName="Name9" presStyleLbl="sibTrans2D1" presStyleIdx="0" presStyleCnt="2"/>
      <dgm:spPr/>
    </dgm:pt>
    <dgm:pt modelId="{62F06681-2B5F-4304-B0CC-EE27221548AD}" type="pres">
      <dgm:prSet presAssocID="{873F270E-A632-4FBE-8FEE-B7C4A80CED22}" presName="composite2" presStyleCnt="0"/>
      <dgm:spPr/>
    </dgm:pt>
    <dgm:pt modelId="{9C42682F-47D6-45D0-B7F5-0B0CD03C98E0}" type="pres">
      <dgm:prSet presAssocID="{873F270E-A632-4FBE-8FEE-B7C4A80CED22}" presName="dummyNode2" presStyleLbl="node1" presStyleIdx="0" presStyleCnt="3"/>
      <dgm:spPr/>
    </dgm:pt>
    <dgm:pt modelId="{B439C785-A22A-4C55-99E2-E874917F9E59}" type="pres">
      <dgm:prSet presAssocID="{873F270E-A632-4FBE-8FEE-B7C4A80CED22}" presName="childNode2" presStyleLbl="bgAcc1" presStyleIdx="1" presStyleCnt="3">
        <dgm:presLayoutVars>
          <dgm:bulletEnabled val="1"/>
        </dgm:presLayoutVars>
      </dgm:prSet>
      <dgm:spPr/>
    </dgm:pt>
    <dgm:pt modelId="{84051EB4-094A-47F2-B3B2-67CC5BAF9590}" type="pres">
      <dgm:prSet presAssocID="{873F270E-A632-4FBE-8FEE-B7C4A80CED22}" presName="childNode2tx" presStyleLbl="bgAcc1" presStyleIdx="1" presStyleCnt="3">
        <dgm:presLayoutVars>
          <dgm:bulletEnabled val="1"/>
        </dgm:presLayoutVars>
      </dgm:prSet>
      <dgm:spPr/>
    </dgm:pt>
    <dgm:pt modelId="{E192F76B-5122-41DE-9A25-1369CABBB6C0}" type="pres">
      <dgm:prSet presAssocID="{873F270E-A632-4FBE-8FEE-B7C4A80CED22}" presName="parentNode2" presStyleLbl="node1" presStyleIdx="1" presStyleCnt="3">
        <dgm:presLayoutVars>
          <dgm:chMax val="0"/>
          <dgm:bulletEnabled val="1"/>
        </dgm:presLayoutVars>
      </dgm:prSet>
      <dgm:spPr/>
    </dgm:pt>
    <dgm:pt modelId="{D4FE0C9B-DE05-4E6E-884C-2B014278B591}" type="pres">
      <dgm:prSet presAssocID="{873F270E-A632-4FBE-8FEE-B7C4A80CED22}" presName="connSite2" presStyleCnt="0"/>
      <dgm:spPr/>
    </dgm:pt>
    <dgm:pt modelId="{0A4C3255-5861-4AE4-BC63-F283E9C6DD67}" type="pres">
      <dgm:prSet presAssocID="{DDEC90F4-86E2-4DBF-8AA0-83B62C091982}" presName="Name18" presStyleLbl="sibTrans2D1" presStyleIdx="1" presStyleCnt="2"/>
      <dgm:spPr/>
    </dgm:pt>
    <dgm:pt modelId="{8575E691-14AB-4DC0-B5BE-DAA9F8B60EE0}" type="pres">
      <dgm:prSet presAssocID="{DD4B2747-E4B2-470B-8BD7-419876E79263}" presName="composite1" presStyleCnt="0"/>
      <dgm:spPr/>
    </dgm:pt>
    <dgm:pt modelId="{6F822308-9815-4E51-B6A5-2FAB1D761FFA}" type="pres">
      <dgm:prSet presAssocID="{DD4B2747-E4B2-470B-8BD7-419876E79263}" presName="dummyNode1" presStyleLbl="node1" presStyleIdx="1" presStyleCnt="3"/>
      <dgm:spPr/>
    </dgm:pt>
    <dgm:pt modelId="{353232BF-A959-4B01-9CBE-F48A8C11F719}" type="pres">
      <dgm:prSet presAssocID="{DD4B2747-E4B2-470B-8BD7-419876E79263}" presName="childNode1" presStyleLbl="bgAcc1" presStyleIdx="2" presStyleCnt="3">
        <dgm:presLayoutVars>
          <dgm:bulletEnabled val="1"/>
        </dgm:presLayoutVars>
      </dgm:prSet>
      <dgm:spPr/>
    </dgm:pt>
    <dgm:pt modelId="{E28812F4-87FB-489B-AEF4-1D5626F6FDA6}" type="pres">
      <dgm:prSet presAssocID="{DD4B2747-E4B2-470B-8BD7-419876E79263}" presName="childNode1tx" presStyleLbl="bgAcc1" presStyleIdx="2" presStyleCnt="3">
        <dgm:presLayoutVars>
          <dgm:bulletEnabled val="1"/>
        </dgm:presLayoutVars>
      </dgm:prSet>
      <dgm:spPr/>
    </dgm:pt>
    <dgm:pt modelId="{BCABCAAB-54DB-4A6A-8B4A-F6EE054BB79C}" type="pres">
      <dgm:prSet presAssocID="{DD4B2747-E4B2-470B-8BD7-419876E79263}" presName="parentNode1" presStyleLbl="node1" presStyleIdx="2" presStyleCnt="3">
        <dgm:presLayoutVars>
          <dgm:chMax val="1"/>
          <dgm:bulletEnabled val="1"/>
        </dgm:presLayoutVars>
      </dgm:prSet>
      <dgm:spPr/>
    </dgm:pt>
    <dgm:pt modelId="{D7CDEB1E-42EB-48FC-9A10-DEE35FAE1107}" type="pres">
      <dgm:prSet presAssocID="{DD4B2747-E4B2-470B-8BD7-419876E79263}" presName="connSite1" presStyleCnt="0"/>
      <dgm:spPr/>
    </dgm:pt>
  </dgm:ptLst>
  <dgm:cxnLst>
    <dgm:cxn modelId="{A2B96506-1130-44DD-BF90-CD3B7C7EEF93}" type="presOf" srcId="{944CAC48-8460-4084-8E58-44673627F1E2}" destId="{14F7659D-FF1D-4126-8CDD-2DCA100B2A9B}" srcOrd="0" destOrd="0" presId="urn:microsoft.com/office/officeart/2005/8/layout/hProcess4"/>
    <dgm:cxn modelId="{A7A6080A-55C3-4E36-B6C0-5972C051CED8}" type="presOf" srcId="{1AC9314C-E7A7-4FFF-AF5D-E7AAA8A7F0C0}" destId="{268E66A5-9438-4653-ACA5-7D297589801C}" srcOrd="0" destOrd="0" presId="urn:microsoft.com/office/officeart/2005/8/layout/hProcess4"/>
    <dgm:cxn modelId="{67C38A31-E84B-4C0D-9D60-BBEB7C2E1038}" type="presOf" srcId="{625880CE-C7DD-4E07-BBC5-10A665650216}" destId="{E28812F4-87FB-489B-AEF4-1D5626F6FDA6}" srcOrd="1" destOrd="0" presId="urn:microsoft.com/office/officeart/2005/8/layout/hProcess4"/>
    <dgm:cxn modelId="{A1D37158-D74A-4E00-95F7-8E501D5698F4}" type="presOf" srcId="{873F270E-A632-4FBE-8FEE-B7C4A80CED22}" destId="{E192F76B-5122-41DE-9A25-1369CABBB6C0}" srcOrd="0" destOrd="0" presId="urn:microsoft.com/office/officeart/2005/8/layout/hProcess4"/>
    <dgm:cxn modelId="{B682385D-89B8-4011-916F-9E4357623955}" type="presOf" srcId="{4E297815-0DA9-4987-8774-18F5762662B0}" destId="{B439C785-A22A-4C55-99E2-E874917F9E59}" srcOrd="0" destOrd="0" presId="urn:microsoft.com/office/officeart/2005/8/layout/hProcess4"/>
    <dgm:cxn modelId="{672F5363-41CC-46A9-AE40-6933787D3FEB}" type="presOf" srcId="{40917FB0-35C8-4566-92BC-03B6ACCBCEDA}" destId="{84DE75B8-0B9A-425A-85F6-933DBB7A6E45}" srcOrd="0" destOrd="0" presId="urn:microsoft.com/office/officeart/2005/8/layout/hProcess4"/>
    <dgm:cxn modelId="{1C262C73-00E5-4D43-80A3-060816871B02}" type="presOf" srcId="{46EA653D-5D39-4BF9-89AB-51DD9AC8074C}" destId="{04D35F0D-402F-438B-ABF7-BB4C007299FF}" srcOrd="1" destOrd="0" presId="urn:microsoft.com/office/officeart/2005/8/layout/hProcess4"/>
    <dgm:cxn modelId="{819CC976-9D85-429A-9A94-021628C3DB82}" srcId="{944CAC48-8460-4084-8E58-44673627F1E2}" destId="{873F270E-A632-4FBE-8FEE-B7C4A80CED22}" srcOrd="1" destOrd="0" parTransId="{33369F41-6953-4436-93E1-4B81A2FECD94}" sibTransId="{DDEC90F4-86E2-4DBF-8AA0-83B62C091982}"/>
    <dgm:cxn modelId="{5A1F1C81-AAD3-4879-8A1C-047904D61642}" srcId="{DD4B2747-E4B2-470B-8BD7-419876E79263}" destId="{625880CE-C7DD-4E07-BBC5-10A665650216}" srcOrd="0" destOrd="0" parTransId="{AB2E945E-A1F6-42C6-9653-C3354E11E749}" sibTransId="{A6B03511-B9B8-4EF7-80E8-768D28E34AF6}"/>
    <dgm:cxn modelId="{FAC92E8E-AE8F-41FC-8E68-53E5B064AF2F}" type="presOf" srcId="{DDEC90F4-86E2-4DBF-8AA0-83B62C091982}" destId="{0A4C3255-5861-4AE4-BC63-F283E9C6DD67}" srcOrd="0" destOrd="0" presId="urn:microsoft.com/office/officeart/2005/8/layout/hProcess4"/>
    <dgm:cxn modelId="{2981429B-D252-4B12-9DF9-4245B0DF6E10}" type="presOf" srcId="{DD4B2747-E4B2-470B-8BD7-419876E79263}" destId="{BCABCAAB-54DB-4A6A-8B4A-F6EE054BB79C}" srcOrd="0" destOrd="0" presId="urn:microsoft.com/office/officeart/2005/8/layout/hProcess4"/>
    <dgm:cxn modelId="{159EABAD-57A8-40B7-96AB-3FF9F23FF3DE}" srcId="{40917FB0-35C8-4566-92BC-03B6ACCBCEDA}" destId="{46EA653D-5D39-4BF9-89AB-51DD9AC8074C}" srcOrd="0" destOrd="0" parTransId="{C769156F-A9C1-4445-9F8B-55AD4497709A}" sibTransId="{A199B0D1-88DD-4405-ABCF-6747DF8188A5}"/>
    <dgm:cxn modelId="{FFC3F7B8-2AD9-462F-8E8B-92C37DEBC0D6}" type="presOf" srcId="{4E297815-0DA9-4987-8774-18F5762662B0}" destId="{84051EB4-094A-47F2-B3B2-67CC5BAF9590}" srcOrd="1" destOrd="0" presId="urn:microsoft.com/office/officeart/2005/8/layout/hProcess4"/>
    <dgm:cxn modelId="{ED6C17D1-AF79-49C0-A3AB-DCF9BAB4AC68}" srcId="{944CAC48-8460-4084-8E58-44673627F1E2}" destId="{40917FB0-35C8-4566-92BC-03B6ACCBCEDA}" srcOrd="0" destOrd="0" parTransId="{6CCFCC44-34F9-43EC-B39B-36D48A82E970}" sibTransId="{1AC9314C-E7A7-4FFF-AF5D-E7AAA8A7F0C0}"/>
    <dgm:cxn modelId="{1F9726D5-D337-4578-ACD5-8EC7BD1F2728}" type="presOf" srcId="{46EA653D-5D39-4BF9-89AB-51DD9AC8074C}" destId="{A18C11B4-9FC1-4EC7-902F-41E3A998BF8A}" srcOrd="0" destOrd="0" presId="urn:microsoft.com/office/officeart/2005/8/layout/hProcess4"/>
    <dgm:cxn modelId="{6E762CEA-CEE8-4F3A-94F8-DA44568B0BD6}" srcId="{944CAC48-8460-4084-8E58-44673627F1E2}" destId="{DD4B2747-E4B2-470B-8BD7-419876E79263}" srcOrd="2" destOrd="0" parTransId="{753C63BC-9EB8-477E-A8BD-59D86A1ACCD2}" sibTransId="{901C9F29-1B8E-49F2-A323-20359420E9EE}"/>
    <dgm:cxn modelId="{7664E3EF-E030-46E7-A968-A1725831A000}" type="presOf" srcId="{625880CE-C7DD-4E07-BBC5-10A665650216}" destId="{353232BF-A959-4B01-9CBE-F48A8C11F719}" srcOrd="0" destOrd="0" presId="urn:microsoft.com/office/officeart/2005/8/layout/hProcess4"/>
    <dgm:cxn modelId="{05B5F5FE-3E08-40AB-9F78-E0E237A9FCB3}" srcId="{873F270E-A632-4FBE-8FEE-B7C4A80CED22}" destId="{4E297815-0DA9-4987-8774-18F5762662B0}" srcOrd="0" destOrd="0" parTransId="{19D56636-C98C-4343-B9F5-24C9935523B7}" sibTransId="{1066CF42-C724-4659-AD7B-9C963D023873}"/>
    <dgm:cxn modelId="{DBB3837B-1678-40A9-B06B-A12C5CB95006}" type="presParOf" srcId="{14F7659D-FF1D-4126-8CDD-2DCA100B2A9B}" destId="{40638819-3923-4F3E-9FA5-94931DAE7FD6}" srcOrd="0" destOrd="0" presId="urn:microsoft.com/office/officeart/2005/8/layout/hProcess4"/>
    <dgm:cxn modelId="{D5515AB6-27A9-4A6D-AD51-BEEE50A474D2}" type="presParOf" srcId="{14F7659D-FF1D-4126-8CDD-2DCA100B2A9B}" destId="{E85CEBDC-4C11-45C1-BFFC-ABFF0E131076}" srcOrd="1" destOrd="0" presId="urn:microsoft.com/office/officeart/2005/8/layout/hProcess4"/>
    <dgm:cxn modelId="{1C7075AB-FE66-4417-AC6B-6806F32EF152}" type="presParOf" srcId="{14F7659D-FF1D-4126-8CDD-2DCA100B2A9B}" destId="{D2795B63-455D-48EA-805E-241E88F6D8B1}" srcOrd="2" destOrd="0" presId="urn:microsoft.com/office/officeart/2005/8/layout/hProcess4"/>
    <dgm:cxn modelId="{943F2E28-79AB-4090-B602-ADC5C8890C7E}" type="presParOf" srcId="{D2795B63-455D-48EA-805E-241E88F6D8B1}" destId="{E962B8D0-B4DC-46D1-91F0-248B1B180EE5}" srcOrd="0" destOrd="0" presId="urn:microsoft.com/office/officeart/2005/8/layout/hProcess4"/>
    <dgm:cxn modelId="{248A11E7-DDCD-406E-8F81-C929FB1EB256}" type="presParOf" srcId="{E962B8D0-B4DC-46D1-91F0-248B1B180EE5}" destId="{E98CEAE4-C4F8-4A3F-871D-F38642905274}" srcOrd="0" destOrd="0" presId="urn:microsoft.com/office/officeart/2005/8/layout/hProcess4"/>
    <dgm:cxn modelId="{C0D6FEAB-5604-41D2-A201-D6B3CA75B1FC}" type="presParOf" srcId="{E962B8D0-B4DC-46D1-91F0-248B1B180EE5}" destId="{A18C11B4-9FC1-4EC7-902F-41E3A998BF8A}" srcOrd="1" destOrd="0" presId="urn:microsoft.com/office/officeart/2005/8/layout/hProcess4"/>
    <dgm:cxn modelId="{A5FBD1D1-0EB8-4A70-BE04-976A38DD6A10}" type="presParOf" srcId="{E962B8D0-B4DC-46D1-91F0-248B1B180EE5}" destId="{04D35F0D-402F-438B-ABF7-BB4C007299FF}" srcOrd="2" destOrd="0" presId="urn:microsoft.com/office/officeart/2005/8/layout/hProcess4"/>
    <dgm:cxn modelId="{A11D1C5C-ADF6-432C-919B-7AE6696D1426}" type="presParOf" srcId="{E962B8D0-B4DC-46D1-91F0-248B1B180EE5}" destId="{84DE75B8-0B9A-425A-85F6-933DBB7A6E45}" srcOrd="3" destOrd="0" presId="urn:microsoft.com/office/officeart/2005/8/layout/hProcess4"/>
    <dgm:cxn modelId="{ADB3271A-74C4-4D49-AB8C-1E43682D81A3}" type="presParOf" srcId="{E962B8D0-B4DC-46D1-91F0-248B1B180EE5}" destId="{14454549-3703-40FC-9386-8E6E89B7092A}" srcOrd="4" destOrd="0" presId="urn:microsoft.com/office/officeart/2005/8/layout/hProcess4"/>
    <dgm:cxn modelId="{B41ACBEC-B436-41F6-BC7A-5EBBF51D9CBB}" type="presParOf" srcId="{D2795B63-455D-48EA-805E-241E88F6D8B1}" destId="{268E66A5-9438-4653-ACA5-7D297589801C}" srcOrd="1" destOrd="0" presId="urn:microsoft.com/office/officeart/2005/8/layout/hProcess4"/>
    <dgm:cxn modelId="{ABD387C2-ED30-40DE-B30C-5CD87488549D}" type="presParOf" srcId="{D2795B63-455D-48EA-805E-241E88F6D8B1}" destId="{62F06681-2B5F-4304-B0CC-EE27221548AD}" srcOrd="2" destOrd="0" presId="urn:microsoft.com/office/officeart/2005/8/layout/hProcess4"/>
    <dgm:cxn modelId="{33935461-0D15-42D2-8C81-AB77BF552F16}" type="presParOf" srcId="{62F06681-2B5F-4304-B0CC-EE27221548AD}" destId="{9C42682F-47D6-45D0-B7F5-0B0CD03C98E0}" srcOrd="0" destOrd="0" presId="urn:microsoft.com/office/officeart/2005/8/layout/hProcess4"/>
    <dgm:cxn modelId="{17E80647-55B3-45B6-8996-A38E6FA19D7D}" type="presParOf" srcId="{62F06681-2B5F-4304-B0CC-EE27221548AD}" destId="{B439C785-A22A-4C55-99E2-E874917F9E59}" srcOrd="1" destOrd="0" presId="urn:microsoft.com/office/officeart/2005/8/layout/hProcess4"/>
    <dgm:cxn modelId="{A003320C-C8AF-423B-A9FA-9460F26FF453}" type="presParOf" srcId="{62F06681-2B5F-4304-B0CC-EE27221548AD}" destId="{84051EB4-094A-47F2-B3B2-67CC5BAF9590}" srcOrd="2" destOrd="0" presId="urn:microsoft.com/office/officeart/2005/8/layout/hProcess4"/>
    <dgm:cxn modelId="{BD162168-57EE-4548-BB5D-E5A469533354}" type="presParOf" srcId="{62F06681-2B5F-4304-B0CC-EE27221548AD}" destId="{E192F76B-5122-41DE-9A25-1369CABBB6C0}" srcOrd="3" destOrd="0" presId="urn:microsoft.com/office/officeart/2005/8/layout/hProcess4"/>
    <dgm:cxn modelId="{D4A46279-C1CD-4E09-8AB3-42094C94BE9A}" type="presParOf" srcId="{62F06681-2B5F-4304-B0CC-EE27221548AD}" destId="{D4FE0C9B-DE05-4E6E-884C-2B014278B591}" srcOrd="4" destOrd="0" presId="urn:microsoft.com/office/officeart/2005/8/layout/hProcess4"/>
    <dgm:cxn modelId="{2AB60A13-FBBE-4B81-9DDD-D2105BC5DDF8}" type="presParOf" srcId="{D2795B63-455D-48EA-805E-241E88F6D8B1}" destId="{0A4C3255-5861-4AE4-BC63-F283E9C6DD67}" srcOrd="3" destOrd="0" presId="urn:microsoft.com/office/officeart/2005/8/layout/hProcess4"/>
    <dgm:cxn modelId="{5BF09F0C-CE6E-4045-9E89-4BD4CB40FAA1}" type="presParOf" srcId="{D2795B63-455D-48EA-805E-241E88F6D8B1}" destId="{8575E691-14AB-4DC0-B5BE-DAA9F8B60EE0}" srcOrd="4" destOrd="0" presId="urn:microsoft.com/office/officeart/2005/8/layout/hProcess4"/>
    <dgm:cxn modelId="{C51FAD8B-DAE0-4E1C-BBC4-61C582749F6E}" type="presParOf" srcId="{8575E691-14AB-4DC0-B5BE-DAA9F8B60EE0}" destId="{6F822308-9815-4E51-B6A5-2FAB1D761FFA}" srcOrd="0" destOrd="0" presId="urn:microsoft.com/office/officeart/2005/8/layout/hProcess4"/>
    <dgm:cxn modelId="{B55BF768-323F-4B40-BA51-AFB42F8305D6}" type="presParOf" srcId="{8575E691-14AB-4DC0-B5BE-DAA9F8B60EE0}" destId="{353232BF-A959-4B01-9CBE-F48A8C11F719}" srcOrd="1" destOrd="0" presId="urn:microsoft.com/office/officeart/2005/8/layout/hProcess4"/>
    <dgm:cxn modelId="{05427A7F-2019-4401-9158-5C15EEE5DE88}" type="presParOf" srcId="{8575E691-14AB-4DC0-B5BE-DAA9F8B60EE0}" destId="{E28812F4-87FB-489B-AEF4-1D5626F6FDA6}" srcOrd="2" destOrd="0" presId="urn:microsoft.com/office/officeart/2005/8/layout/hProcess4"/>
    <dgm:cxn modelId="{3FA26D81-A3F1-4672-97AB-F53A5254636D}" type="presParOf" srcId="{8575E691-14AB-4DC0-B5BE-DAA9F8B60EE0}" destId="{BCABCAAB-54DB-4A6A-8B4A-F6EE054BB79C}" srcOrd="3" destOrd="0" presId="urn:microsoft.com/office/officeart/2005/8/layout/hProcess4"/>
    <dgm:cxn modelId="{2F7D9D67-5D32-4313-A499-6D0AE059B527}" type="presParOf" srcId="{8575E691-14AB-4DC0-B5BE-DAA9F8B60EE0}" destId="{D7CDEB1E-42EB-48FC-9A10-DEE35FAE1107}" srcOrd="4" destOrd="0" presId="urn:microsoft.com/office/officeart/2005/8/layout/hProcess4"/>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18C11B4-9FC1-4EC7-902F-41E3A998BF8A}">
      <dsp:nvSpPr>
        <dsp:cNvPr id="0" name=""/>
        <dsp:cNvSpPr/>
      </dsp:nvSpPr>
      <dsp:spPr>
        <a:xfrm>
          <a:off x="649" y="473999"/>
          <a:ext cx="1077148" cy="888421"/>
        </a:xfrm>
        <a:prstGeom prst="roundRect">
          <a:avLst>
            <a:gd name="adj" fmla="val 10000"/>
          </a:avLst>
        </a:prstGeom>
        <a:solidFill>
          <a:schemeClr val="lt1">
            <a:alpha val="90000"/>
            <a:hueOff val="0"/>
            <a:satOff val="0"/>
            <a:lumOff val="0"/>
            <a:alphaOff val="0"/>
          </a:schemeClr>
        </a:solidFill>
        <a:ln w="12700" cap="flat" cmpd="sng" algn="ctr">
          <a:solidFill>
            <a:srgbClr val="00B0F0"/>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8575" tIns="28575" rIns="28575" bIns="28575" numCol="1" spcCol="1270" anchor="t" anchorCtr="0">
          <a:noAutofit/>
        </a:bodyPr>
        <a:lstStyle/>
        <a:p>
          <a:pPr marL="114300" lvl="1" indent="-114300" algn="l" defTabSz="666750">
            <a:lnSpc>
              <a:spcPct val="90000"/>
            </a:lnSpc>
            <a:spcBef>
              <a:spcPct val="0"/>
            </a:spcBef>
            <a:spcAft>
              <a:spcPct val="15000"/>
            </a:spcAft>
            <a:buChar char="•"/>
          </a:pPr>
          <a:r>
            <a:rPr lang="en-GB" sz="1500" kern="1200">
              <a:solidFill>
                <a:schemeClr val="tx1"/>
              </a:solidFill>
            </a:rPr>
            <a:t>Universal support </a:t>
          </a:r>
        </a:p>
      </dsp:txBody>
      <dsp:txXfrm>
        <a:off x="21094" y="494444"/>
        <a:ext cx="1036258" cy="657155"/>
      </dsp:txXfrm>
    </dsp:sp>
    <dsp:sp modelId="{268E66A5-9438-4653-ACA5-7D297589801C}">
      <dsp:nvSpPr>
        <dsp:cNvPr id="0" name=""/>
        <dsp:cNvSpPr/>
      </dsp:nvSpPr>
      <dsp:spPr>
        <a:xfrm>
          <a:off x="600442" y="665708"/>
          <a:ext cx="1217270" cy="1217270"/>
        </a:xfrm>
        <a:prstGeom prst="leftCircularArrow">
          <a:avLst>
            <a:gd name="adj1" fmla="val 3394"/>
            <a:gd name="adj2" fmla="val 420054"/>
            <a:gd name="adj3" fmla="val 2195564"/>
            <a:gd name="adj4" fmla="val 9024489"/>
            <a:gd name="adj5" fmla="val 3960"/>
          </a:avLst>
        </a:prstGeom>
        <a:solidFill>
          <a:schemeClr val="tx1">
            <a:lumMod val="50000"/>
            <a:lumOff val="50000"/>
          </a:schemeClr>
        </a:solidFill>
        <a:ln>
          <a:noFill/>
        </a:ln>
        <a:effectLst/>
      </dsp:spPr>
      <dsp:style>
        <a:lnRef idx="0">
          <a:scrgbClr r="0" g="0" b="0"/>
        </a:lnRef>
        <a:fillRef idx="1">
          <a:scrgbClr r="0" g="0" b="0"/>
        </a:fillRef>
        <a:effectRef idx="0">
          <a:scrgbClr r="0" g="0" b="0"/>
        </a:effectRef>
        <a:fontRef idx="minor">
          <a:schemeClr val="lt1"/>
        </a:fontRef>
      </dsp:style>
    </dsp:sp>
    <dsp:sp modelId="{84DE75B8-0B9A-425A-85F6-933DBB7A6E45}">
      <dsp:nvSpPr>
        <dsp:cNvPr id="0" name=""/>
        <dsp:cNvSpPr/>
      </dsp:nvSpPr>
      <dsp:spPr>
        <a:xfrm>
          <a:off x="240015" y="1172044"/>
          <a:ext cx="957465" cy="380752"/>
        </a:xfrm>
        <a:prstGeom prst="roundRect">
          <a:avLst>
            <a:gd name="adj" fmla="val 10000"/>
          </a:avLst>
        </a:prstGeom>
        <a:solidFill>
          <a:srgbClr val="00B0F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25400" rIns="38100" bIns="25400" numCol="1" spcCol="1270" anchor="ctr" anchorCtr="0">
          <a:noAutofit/>
        </a:bodyPr>
        <a:lstStyle/>
        <a:p>
          <a:pPr marL="0" lvl="0" indent="0" algn="ctr" defTabSz="889000">
            <a:lnSpc>
              <a:spcPct val="90000"/>
            </a:lnSpc>
            <a:spcBef>
              <a:spcPct val="0"/>
            </a:spcBef>
            <a:spcAft>
              <a:spcPct val="35000"/>
            </a:spcAft>
            <a:buNone/>
          </a:pPr>
          <a:r>
            <a:rPr lang="en-GB" sz="2000" kern="1200"/>
            <a:t>Wave 1</a:t>
          </a:r>
        </a:p>
      </dsp:txBody>
      <dsp:txXfrm>
        <a:off x="251167" y="1183196"/>
        <a:ext cx="935161" cy="358448"/>
      </dsp:txXfrm>
    </dsp:sp>
    <dsp:sp modelId="{B439C785-A22A-4C55-99E2-E874917F9E59}">
      <dsp:nvSpPr>
        <dsp:cNvPr id="0" name=""/>
        <dsp:cNvSpPr/>
      </dsp:nvSpPr>
      <dsp:spPr>
        <a:xfrm>
          <a:off x="1394214" y="473999"/>
          <a:ext cx="1077148" cy="888421"/>
        </a:xfrm>
        <a:prstGeom prst="roundRect">
          <a:avLst>
            <a:gd name="adj" fmla="val 10000"/>
          </a:avLst>
        </a:prstGeom>
        <a:solidFill>
          <a:schemeClr val="lt1">
            <a:alpha val="90000"/>
            <a:hueOff val="0"/>
            <a:satOff val="0"/>
            <a:lumOff val="0"/>
            <a:alphaOff val="0"/>
          </a:schemeClr>
        </a:solidFill>
        <a:ln w="12700" cap="flat" cmpd="sng" algn="ctr">
          <a:solidFill>
            <a:srgbClr val="0070C0"/>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8575" tIns="28575" rIns="28575" bIns="28575" numCol="1" spcCol="1270" anchor="t" anchorCtr="0">
          <a:noAutofit/>
        </a:bodyPr>
        <a:lstStyle/>
        <a:p>
          <a:pPr marL="114300" lvl="1" indent="-114300" algn="l" defTabSz="666750">
            <a:lnSpc>
              <a:spcPct val="90000"/>
            </a:lnSpc>
            <a:spcBef>
              <a:spcPct val="0"/>
            </a:spcBef>
            <a:spcAft>
              <a:spcPct val="15000"/>
            </a:spcAft>
            <a:buChar char="•"/>
          </a:pPr>
          <a:r>
            <a:rPr lang="en-GB" sz="1500" kern="1200">
              <a:solidFill>
                <a:schemeClr val="tx1"/>
              </a:solidFill>
            </a:rPr>
            <a:t>Targeted support</a:t>
          </a:r>
        </a:p>
      </dsp:txBody>
      <dsp:txXfrm>
        <a:off x="1414659" y="684820"/>
        <a:ext cx="1036258" cy="657155"/>
      </dsp:txXfrm>
    </dsp:sp>
    <dsp:sp modelId="{0A4C3255-5861-4AE4-BC63-F283E9C6DD67}">
      <dsp:nvSpPr>
        <dsp:cNvPr id="0" name=""/>
        <dsp:cNvSpPr/>
      </dsp:nvSpPr>
      <dsp:spPr>
        <a:xfrm>
          <a:off x="1985030" y="-81393"/>
          <a:ext cx="1354905" cy="1354905"/>
        </a:xfrm>
        <a:prstGeom prst="circularArrow">
          <a:avLst>
            <a:gd name="adj1" fmla="val 3049"/>
            <a:gd name="adj2" fmla="val 374317"/>
            <a:gd name="adj3" fmla="val 19450173"/>
            <a:gd name="adj4" fmla="val 12575511"/>
            <a:gd name="adj5" fmla="val 3557"/>
          </a:avLst>
        </a:prstGeom>
        <a:solidFill>
          <a:schemeClr val="bg1">
            <a:lumMod val="50000"/>
          </a:schemeClr>
        </a:solidFill>
        <a:ln>
          <a:noFill/>
        </a:ln>
        <a:effectLst/>
      </dsp:spPr>
      <dsp:style>
        <a:lnRef idx="0">
          <a:scrgbClr r="0" g="0" b="0"/>
        </a:lnRef>
        <a:fillRef idx="1">
          <a:scrgbClr r="0" g="0" b="0"/>
        </a:fillRef>
        <a:effectRef idx="0">
          <a:scrgbClr r="0" g="0" b="0"/>
        </a:effectRef>
        <a:fontRef idx="minor">
          <a:schemeClr val="lt1"/>
        </a:fontRef>
      </dsp:style>
    </dsp:sp>
    <dsp:sp modelId="{E192F76B-5122-41DE-9A25-1369CABBB6C0}">
      <dsp:nvSpPr>
        <dsp:cNvPr id="0" name=""/>
        <dsp:cNvSpPr/>
      </dsp:nvSpPr>
      <dsp:spPr>
        <a:xfrm>
          <a:off x="1633580" y="283622"/>
          <a:ext cx="957465" cy="380752"/>
        </a:xfrm>
        <a:prstGeom prst="roundRect">
          <a:avLst>
            <a:gd name="adj" fmla="val 10000"/>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25400" rIns="38100" bIns="25400" numCol="1" spcCol="1270" anchor="ctr" anchorCtr="0">
          <a:noAutofit/>
        </a:bodyPr>
        <a:lstStyle/>
        <a:p>
          <a:pPr marL="0" lvl="0" indent="0" algn="ctr" defTabSz="889000">
            <a:lnSpc>
              <a:spcPct val="90000"/>
            </a:lnSpc>
            <a:spcBef>
              <a:spcPct val="0"/>
            </a:spcBef>
            <a:spcAft>
              <a:spcPct val="35000"/>
            </a:spcAft>
            <a:buNone/>
          </a:pPr>
          <a:r>
            <a:rPr lang="en-GB" sz="2000" kern="1200"/>
            <a:t>Wave 2</a:t>
          </a:r>
        </a:p>
      </dsp:txBody>
      <dsp:txXfrm>
        <a:off x="1644732" y="294774"/>
        <a:ext cx="935161" cy="358448"/>
      </dsp:txXfrm>
    </dsp:sp>
    <dsp:sp modelId="{353232BF-A959-4B01-9CBE-F48A8C11F719}">
      <dsp:nvSpPr>
        <dsp:cNvPr id="0" name=""/>
        <dsp:cNvSpPr/>
      </dsp:nvSpPr>
      <dsp:spPr>
        <a:xfrm>
          <a:off x="2787778" y="473999"/>
          <a:ext cx="1077148" cy="888421"/>
        </a:xfrm>
        <a:prstGeom prst="roundRect">
          <a:avLst>
            <a:gd name="adj" fmla="val 10000"/>
          </a:avLst>
        </a:prstGeom>
        <a:solidFill>
          <a:schemeClr val="lt1">
            <a:alpha val="90000"/>
            <a:hueOff val="0"/>
            <a:satOff val="0"/>
            <a:lumOff val="0"/>
            <a:alphaOff val="0"/>
          </a:schemeClr>
        </a:solidFill>
        <a:ln w="12700" cap="flat" cmpd="sng" algn="ctr">
          <a:solidFill>
            <a:srgbClr val="002060"/>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8575" tIns="28575" rIns="28575" bIns="28575" numCol="1" spcCol="1270" anchor="t" anchorCtr="0">
          <a:noAutofit/>
        </a:bodyPr>
        <a:lstStyle/>
        <a:p>
          <a:pPr marL="114300" lvl="1" indent="-114300" algn="l" defTabSz="666750">
            <a:lnSpc>
              <a:spcPct val="90000"/>
            </a:lnSpc>
            <a:spcBef>
              <a:spcPct val="0"/>
            </a:spcBef>
            <a:spcAft>
              <a:spcPct val="15000"/>
            </a:spcAft>
            <a:buChar char="•"/>
          </a:pPr>
          <a:r>
            <a:rPr lang="en-GB" sz="1500" kern="1200">
              <a:solidFill>
                <a:schemeClr val="tx1"/>
              </a:solidFill>
            </a:rPr>
            <a:t>Specialist support</a:t>
          </a:r>
        </a:p>
      </dsp:txBody>
      <dsp:txXfrm>
        <a:off x="2808223" y="494444"/>
        <a:ext cx="1036258" cy="657155"/>
      </dsp:txXfrm>
    </dsp:sp>
    <dsp:sp modelId="{BCABCAAB-54DB-4A6A-8B4A-F6EE054BB79C}">
      <dsp:nvSpPr>
        <dsp:cNvPr id="0" name=""/>
        <dsp:cNvSpPr/>
      </dsp:nvSpPr>
      <dsp:spPr>
        <a:xfrm>
          <a:off x="3027145" y="1172044"/>
          <a:ext cx="957465" cy="380752"/>
        </a:xfrm>
        <a:prstGeom prst="roundRect">
          <a:avLst>
            <a:gd name="adj" fmla="val 10000"/>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25400" rIns="38100" bIns="25400" numCol="1" spcCol="1270" anchor="ctr" anchorCtr="0">
          <a:noAutofit/>
        </a:bodyPr>
        <a:lstStyle/>
        <a:p>
          <a:pPr marL="0" lvl="0" indent="0" algn="ctr" defTabSz="889000">
            <a:lnSpc>
              <a:spcPct val="90000"/>
            </a:lnSpc>
            <a:spcBef>
              <a:spcPct val="0"/>
            </a:spcBef>
            <a:spcAft>
              <a:spcPct val="35000"/>
            </a:spcAft>
            <a:buNone/>
          </a:pPr>
          <a:r>
            <a:rPr lang="en-GB" sz="2000" kern="1200"/>
            <a:t>Wave 3</a:t>
          </a:r>
        </a:p>
      </dsp:txBody>
      <dsp:txXfrm>
        <a:off x="3038297" y="1183196"/>
        <a:ext cx="935161" cy="358448"/>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ognita -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2014-01-13T00:00:00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0734961-aac0-400c-a53d-272efae2473c" xsi:nil="true"/>
    <lcf76f155ced4ddcb4097134ff3c332f xmlns="48327260-7039-447c-9861-4d0257fbdb8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4EBF08801945D4A9261FCEF74FEF96A" ma:contentTypeVersion="19" ma:contentTypeDescription="Create a new document." ma:contentTypeScope="" ma:versionID="c1c517e067f4867628220b22bdcf7ead">
  <xsd:schema xmlns:xsd="http://www.w3.org/2001/XMLSchema" xmlns:xs="http://www.w3.org/2001/XMLSchema" xmlns:p="http://schemas.microsoft.com/office/2006/metadata/properties" xmlns:ns2="48327260-7039-447c-9861-4d0257fbdb8f" xmlns:ns3="b0734961-aac0-400c-a53d-272efae2473c" targetNamespace="http://schemas.microsoft.com/office/2006/metadata/properties" ma:root="true" ma:fieldsID="1fe331067a68ada91917cbd997d67c93" ns2:_="" ns3:_="">
    <xsd:import namespace="48327260-7039-447c-9861-4d0257fbdb8f"/>
    <xsd:import namespace="b0734961-aac0-400c-a53d-272efae247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27260-7039-447c-9861-4d0257fbdb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403480c-d5b7-431a-9a59-125e384db26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734961-aac0-400c-a53d-272efae2473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ef631b0-f3e2-473c-a2ac-b2ffcf0d68fc}" ma:internalName="TaxCatchAll" ma:showField="CatchAllData" ma:web="b0734961-aac0-400c-a53d-272efae247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FCD99EA-4C05-47A3-B451-CCAA2DCCF7E5}">
  <ds:schemaRefs>
    <ds:schemaRef ds:uri="http://schemas.microsoft.com/sharepoint/v3/contenttype/forms"/>
  </ds:schemaRefs>
</ds:datastoreItem>
</file>

<file path=customXml/itemProps3.xml><?xml version="1.0" encoding="utf-8"?>
<ds:datastoreItem xmlns:ds="http://schemas.openxmlformats.org/officeDocument/2006/customXml" ds:itemID="{1775FE14-8272-4A5C-B179-000720E0ECCE}">
  <ds:schemaRefs>
    <ds:schemaRef ds:uri="http://schemas.microsoft.com/office/2006/metadata/properties"/>
    <ds:schemaRef ds:uri="http://schemas.microsoft.com/office/infopath/2007/PartnerControls"/>
    <ds:schemaRef ds:uri="b0734961-aac0-400c-a53d-272efae2473c"/>
    <ds:schemaRef ds:uri="48327260-7039-447c-9861-4d0257fbdb8f"/>
  </ds:schemaRefs>
</ds:datastoreItem>
</file>

<file path=customXml/itemProps4.xml><?xml version="1.0" encoding="utf-8"?>
<ds:datastoreItem xmlns:ds="http://schemas.openxmlformats.org/officeDocument/2006/customXml" ds:itemID="{00B55190-F199-4ED5-BAAC-14CC59FBBD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27260-7039-447c-9861-4d0257fbdb8f"/>
    <ds:schemaRef ds:uri="b0734961-aac0-400c-a53d-272efae24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13</Pages>
  <Words>3912</Words>
  <Characters>25354</Characters>
  <Application>Microsoft Office Word</Application>
  <DocSecurity>0</DocSecurity>
  <Lines>408</Lines>
  <Paragraphs>121</Paragraphs>
  <ScaleCrop>false</ScaleCrop>
  <Company/>
  <LinksUpToDate>false</LinksUpToDate>
  <CharactersWithSpaces>29145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 Wharton - Polam</dc:creator>
  <cp:keywords/>
  <cp:lastModifiedBy>Palak Heywood</cp:lastModifiedBy>
  <cp:revision>27</cp:revision>
  <dcterms:created xsi:type="dcterms:W3CDTF">2025-06-27T18:58:00Z</dcterms:created>
  <dcterms:modified xsi:type="dcterms:W3CDTF">2025-09-30T13:48:00Z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0x01010014EBF08801945D4A9261FCEF74FEF96A</vt:lpwstr>
  </property>
  <property fmtid="{D5CDD505-2E9C-101B-9397-08002B2CF9AE}" pid="3" name="MediaServiceImageTags">
    <vt:lpwstr/>
  </property>
</Properties>
</file>